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F20CA" w:rsidRDefault="003F20CA">
      <w:pPr>
        <w:pStyle w:val="BodyText"/>
        <w:spacing w:before="11"/>
        <w:rPr>
          <w:b/>
          <w:bCs/>
          <w:u w:val="single"/>
        </w:rPr>
      </w:pPr>
    </w:p>
    <w:p w:rsidR="004F0EA4" w:rsidRPr="004F0EA4" w:rsidRDefault="004F0EA4" w:rsidP="004F0EA4">
      <w:pPr>
        <w:pStyle w:val="BodyText"/>
        <w:spacing w:before="11"/>
        <w:jc w:val="center"/>
        <w:rPr>
          <w:b/>
          <w:bCs/>
        </w:rPr>
      </w:pPr>
      <w:r w:rsidRPr="004F0EA4">
        <w:rPr>
          <w:b/>
          <w:bCs/>
        </w:rPr>
        <w:t>SECTION 3 ONLY</w:t>
      </w:r>
    </w:p>
    <w:p w:rsidR="00DF601F" w:rsidRPr="003B70E5" w:rsidRDefault="005C54F4">
      <w:pPr>
        <w:pStyle w:val="BodyText"/>
        <w:spacing w:before="11"/>
        <w:rPr>
          <w:b/>
          <w:bCs/>
          <w:u w:val="single"/>
        </w:rPr>
      </w:pPr>
      <w:r w:rsidRPr="003B70E5">
        <w:rPr>
          <w:b/>
          <w:bCs/>
          <w:u w:val="single"/>
        </w:rPr>
        <w:t>Introduction</w:t>
      </w:r>
      <w:r w:rsidRPr="00957466">
        <w:rPr>
          <w:b/>
          <w:bCs/>
        </w:rPr>
        <w:t xml:space="preserve"> </w:t>
      </w:r>
    </w:p>
    <w:p w:rsidR="008E1C9C" w:rsidRPr="003B70E5" w:rsidRDefault="006B531F" w:rsidP="003F20CA">
      <w:pPr>
        <w:pStyle w:val="BodyText"/>
        <w:spacing w:before="120"/>
        <w:ind w:left="144" w:right="202"/>
        <w:jc w:val="both"/>
      </w:pPr>
      <w:r w:rsidRPr="003B70E5">
        <w:t>T</w:t>
      </w:r>
      <w:r w:rsidR="00F259B6" w:rsidRPr="003B70E5">
        <w:t xml:space="preserve">his Model Data Request Form (MDRF) was developed </w:t>
      </w:r>
      <w:r w:rsidR="008E1C9C" w:rsidRPr="003B70E5">
        <w:t>with funding</w:t>
      </w:r>
      <w:r w:rsidR="00157E80" w:rsidRPr="003B70E5">
        <w:t xml:space="preserve"> by</w:t>
      </w:r>
      <w:r w:rsidR="008E1C9C" w:rsidRPr="003B70E5">
        <w:t xml:space="preserve"> </w:t>
      </w:r>
      <w:r w:rsidR="002520AC" w:rsidRPr="003B70E5">
        <w:t xml:space="preserve">the </w:t>
      </w:r>
      <w:hyperlink r:id="rId8" w:history="1">
        <w:r w:rsidR="002520AC" w:rsidRPr="00C9578F">
          <w:rPr>
            <w:rStyle w:val="Hyperlink"/>
          </w:rPr>
          <w:t>Mental Health Treatment and Research Institute LLC (</w:t>
        </w:r>
        <w:r w:rsidR="008E1C9C" w:rsidRPr="00C9578F">
          <w:rPr>
            <w:rStyle w:val="Hyperlink"/>
          </w:rPr>
          <w:t>MHTARI</w:t>
        </w:r>
        <w:r w:rsidR="002520AC" w:rsidRPr="00C9578F">
          <w:rPr>
            <w:rStyle w:val="Hyperlink"/>
          </w:rPr>
          <w:t>)</w:t>
        </w:r>
      </w:hyperlink>
      <w:r w:rsidR="008E1C9C" w:rsidRPr="003B70E5">
        <w:t xml:space="preserve"> as a public service with the intention of</w:t>
      </w:r>
      <w:r w:rsidR="00F259B6" w:rsidRPr="003B70E5">
        <w:t xml:space="preserve"> enabl</w:t>
      </w:r>
      <w:r w:rsidR="008E1C9C" w:rsidRPr="003B70E5">
        <w:t>ing</w:t>
      </w:r>
      <w:r w:rsidR="00E850C5" w:rsidRPr="003B70E5">
        <w:t xml:space="preserve"> employers,</w:t>
      </w:r>
      <w:r w:rsidR="00F259B6" w:rsidRPr="003B70E5">
        <w:t xml:space="preserve"> </w:t>
      </w:r>
      <w:r w:rsidRPr="003B70E5">
        <w:t>regulators, plans</w:t>
      </w:r>
      <w:r w:rsidR="00F163B1" w:rsidRPr="003B70E5">
        <w:t xml:space="preserve">, </w:t>
      </w:r>
      <w:r w:rsidR="00444757" w:rsidRPr="003B70E5">
        <w:t>t</w:t>
      </w:r>
      <w:r w:rsidR="00F163B1" w:rsidRPr="003B70E5">
        <w:t xml:space="preserve">hird </w:t>
      </w:r>
      <w:r w:rsidR="00444757" w:rsidRPr="003B70E5">
        <w:t>p</w:t>
      </w:r>
      <w:r w:rsidR="00F163B1" w:rsidRPr="003B70E5">
        <w:t xml:space="preserve">arty </w:t>
      </w:r>
      <w:r w:rsidR="00444757" w:rsidRPr="003B70E5">
        <w:t>a</w:t>
      </w:r>
      <w:r w:rsidR="00F163B1" w:rsidRPr="003B70E5">
        <w:t>dministrators</w:t>
      </w:r>
      <w:r w:rsidRPr="003B70E5">
        <w:t xml:space="preserve"> and i</w:t>
      </w:r>
      <w:r w:rsidR="00034AC1" w:rsidRPr="003B70E5">
        <w:t>n</w:t>
      </w:r>
      <w:r w:rsidRPr="003B70E5">
        <w:t>su</w:t>
      </w:r>
      <w:r w:rsidR="00034AC1" w:rsidRPr="003B70E5">
        <w:t>r</w:t>
      </w:r>
      <w:r w:rsidRPr="003B70E5">
        <w:t xml:space="preserve">ers </w:t>
      </w:r>
      <w:r w:rsidR="00F259B6" w:rsidRPr="003B70E5">
        <w:t xml:space="preserve">to </w:t>
      </w:r>
      <w:r w:rsidR="00FD203F" w:rsidRPr="003B70E5">
        <w:t xml:space="preserve">assess </w:t>
      </w:r>
      <w:r w:rsidR="00801B42" w:rsidRPr="003B70E5">
        <w:t>nonquantitative treatment limitation (N</w:t>
      </w:r>
      <w:r w:rsidR="00FD203F" w:rsidRPr="003B70E5">
        <w:t>QTL</w:t>
      </w:r>
      <w:r w:rsidR="00801B42" w:rsidRPr="003B70E5">
        <w:t>)</w:t>
      </w:r>
      <w:r w:rsidR="00FD203F" w:rsidRPr="003B70E5">
        <w:t xml:space="preserve"> parity compliance and </w:t>
      </w:r>
      <w:r w:rsidR="00F259B6" w:rsidRPr="003B70E5">
        <w:t>measure the adequacy of behavioral</w:t>
      </w:r>
      <w:r w:rsidR="00FD203F" w:rsidRPr="003B70E5">
        <w:t xml:space="preserve"> health</w:t>
      </w:r>
      <w:r w:rsidR="00F259B6" w:rsidRPr="003B70E5">
        <w:t xml:space="preserve"> provider network</w:t>
      </w:r>
      <w:r w:rsidRPr="003B70E5">
        <w:t>s</w:t>
      </w:r>
      <w:r w:rsidR="00FD203F" w:rsidRPr="003B70E5">
        <w:t xml:space="preserve">, including any barriers to network access. </w:t>
      </w:r>
      <w:r w:rsidR="00382C7B" w:rsidRPr="003B70E5">
        <w:t xml:space="preserve">MHTARI is a tax-exempt subsidiary of </w:t>
      </w:r>
      <w:hyperlink r:id="rId9" w:history="1">
        <w:r w:rsidR="00382C7B" w:rsidRPr="00C9578F">
          <w:rPr>
            <w:rStyle w:val="Hyperlink"/>
          </w:rPr>
          <w:t>The Bowman Family Foundation (BFF)</w:t>
        </w:r>
      </w:hyperlink>
      <w:r w:rsidR="00382C7B" w:rsidRPr="003B70E5">
        <w:t>.</w:t>
      </w:r>
      <w:r w:rsidR="00642C32" w:rsidRPr="003B70E5">
        <w:t xml:space="preserve"> </w:t>
      </w:r>
      <w:r w:rsidR="00F259B6" w:rsidRPr="003B70E5">
        <w:t xml:space="preserve"> </w:t>
      </w:r>
    </w:p>
    <w:p w:rsidR="00DF601F" w:rsidRPr="003B70E5" w:rsidRDefault="00B11C57" w:rsidP="001B6E14">
      <w:pPr>
        <w:pStyle w:val="BodyText"/>
        <w:spacing w:before="92"/>
        <w:ind w:left="144" w:right="202"/>
        <w:jc w:val="both"/>
      </w:pPr>
      <w:r w:rsidRPr="003B70E5">
        <w:t xml:space="preserve">The MDRF </w:t>
      </w:r>
      <w:r w:rsidR="00EE3660" w:rsidRPr="003B70E5">
        <w:t xml:space="preserve">was developed in </w:t>
      </w:r>
      <w:r w:rsidR="00EE3660" w:rsidRPr="003B70E5">
        <w:rPr>
          <w:spacing w:val="-6"/>
        </w:rPr>
        <w:t xml:space="preserve">2017 and has been updated regularly. </w:t>
      </w:r>
      <w:r w:rsidR="00382C7B" w:rsidRPr="003B70E5">
        <w:rPr>
          <w:spacing w:val="-6"/>
        </w:rPr>
        <w:t xml:space="preserve">It </w:t>
      </w:r>
      <w:r w:rsidR="00382C7B" w:rsidRPr="003B70E5">
        <w:t>provides</w:t>
      </w:r>
      <w:r w:rsidR="00382C7B" w:rsidRPr="003B70E5">
        <w:rPr>
          <w:spacing w:val="-1"/>
        </w:rPr>
        <w:t xml:space="preserve"> </w:t>
      </w:r>
      <w:r w:rsidR="00382C7B" w:rsidRPr="003B70E5">
        <w:t>definitions,</w:t>
      </w:r>
      <w:r w:rsidR="00382C7B" w:rsidRPr="003B70E5">
        <w:rPr>
          <w:spacing w:val="-1"/>
        </w:rPr>
        <w:t xml:space="preserve"> </w:t>
      </w:r>
      <w:r w:rsidR="00382C7B" w:rsidRPr="003B70E5">
        <w:t>instructions</w:t>
      </w:r>
      <w:r w:rsidR="00382C7B" w:rsidRPr="003B70E5">
        <w:rPr>
          <w:spacing w:val="-2"/>
        </w:rPr>
        <w:t xml:space="preserve"> </w:t>
      </w:r>
      <w:r w:rsidR="00382C7B" w:rsidRPr="003B70E5">
        <w:t>and</w:t>
      </w:r>
      <w:r w:rsidR="00382C7B" w:rsidRPr="003B70E5">
        <w:rPr>
          <w:spacing w:val="-1"/>
        </w:rPr>
        <w:t xml:space="preserve"> </w:t>
      </w:r>
      <w:r w:rsidR="00382C7B" w:rsidRPr="003B70E5">
        <w:t xml:space="preserve">data templates to obtain meaningful data for five (5) key measures which can be </w:t>
      </w:r>
      <w:r w:rsidR="006D078B" w:rsidRPr="003B70E5">
        <w:t>calculated with data typically available to insurers.</w:t>
      </w:r>
      <w:r w:rsidR="00382C7B" w:rsidRPr="003B70E5">
        <w:t xml:space="preserve"> </w:t>
      </w:r>
      <w:r w:rsidR="00EE3660" w:rsidRPr="003B70E5">
        <w:rPr>
          <w:spacing w:val="-6"/>
        </w:rPr>
        <w:t xml:space="preserve">The metrics herein have been utilized, in whole or in part, by multiple organizations, including state regulators and employer coalitions such as </w:t>
      </w:r>
      <w:r w:rsidR="00F259B6" w:rsidRPr="003B70E5">
        <w:t>the</w:t>
      </w:r>
      <w:r w:rsidR="00F259B6" w:rsidRPr="003B70E5">
        <w:rPr>
          <w:spacing w:val="-5"/>
        </w:rPr>
        <w:t xml:space="preserve"> </w:t>
      </w:r>
      <w:hyperlink r:id="rId10">
        <w:r w:rsidR="008E1C9C" w:rsidRPr="003B70E5">
          <w:rPr>
            <w:color w:val="0000FF"/>
            <w:u w:val="single" w:color="0000FF"/>
          </w:rPr>
          <w:t>National Alliance of Health Care Purchaser Coalitions</w:t>
        </w:r>
      </w:hyperlink>
      <w:r w:rsidR="00F259B6" w:rsidRPr="003B70E5">
        <w:rPr>
          <w:color w:val="0000FF"/>
        </w:rPr>
        <w:t xml:space="preserve"> </w:t>
      </w:r>
      <w:r w:rsidR="00DD77D7" w:rsidRPr="003B70E5">
        <w:t>(National Alliance)</w:t>
      </w:r>
      <w:r w:rsidR="00DD77D7" w:rsidRPr="003B70E5">
        <w:rPr>
          <w:color w:val="0000FF"/>
        </w:rPr>
        <w:t xml:space="preserve"> </w:t>
      </w:r>
      <w:r w:rsidR="00F259B6" w:rsidRPr="003B70E5">
        <w:t xml:space="preserve">and the </w:t>
      </w:r>
      <w:hyperlink r:id="rId11">
        <w:r w:rsidR="00F259B6" w:rsidRPr="003B70E5">
          <w:rPr>
            <w:color w:val="0000FF"/>
            <w:u w:val="single" w:color="0000FF"/>
          </w:rPr>
          <w:t>HR Policy Association</w:t>
        </w:r>
      </w:hyperlink>
      <w:r w:rsidR="00EE3660" w:rsidRPr="003B70E5">
        <w:rPr>
          <w:u w:color="0000FF"/>
        </w:rPr>
        <w:t xml:space="preserve">. </w:t>
      </w:r>
      <w:r w:rsidR="008E1C9C" w:rsidRPr="003B70E5">
        <w:t xml:space="preserve"> </w:t>
      </w:r>
      <w:r w:rsidR="006B14C1" w:rsidRPr="003B70E5">
        <w:t xml:space="preserve">Feedback from insurers, regulators and employers using the MDRF </w:t>
      </w:r>
      <w:r w:rsidR="00382C7B" w:rsidRPr="003B70E5">
        <w:t>has</w:t>
      </w:r>
      <w:r w:rsidR="006B14C1" w:rsidRPr="003B70E5">
        <w:t xml:space="preserve"> been incorporated into revisions of the me</w:t>
      </w:r>
      <w:r w:rsidR="005B0F3C" w:rsidRPr="003B70E5">
        <w:t xml:space="preserve">trics used in the MDRF. </w:t>
      </w:r>
      <w:r w:rsidR="006B14C1" w:rsidRPr="003B70E5">
        <w:t xml:space="preserve"> </w:t>
      </w:r>
      <w:r w:rsidR="00EE3660" w:rsidRPr="003B70E5">
        <w:t>The MDRF was recognized by DOL/HHS in the 2023 MHPAEA Technical Release</w:t>
      </w:r>
      <w:r w:rsidR="00F259B6" w:rsidRPr="003B70E5">
        <w:t xml:space="preserve">. </w:t>
      </w:r>
    </w:p>
    <w:p w:rsidR="00EE3660" w:rsidRPr="003B70E5" w:rsidRDefault="0052176C" w:rsidP="001B6E14">
      <w:pPr>
        <w:pStyle w:val="BodyText"/>
        <w:spacing w:before="92"/>
        <w:ind w:left="144" w:right="202"/>
        <w:jc w:val="both"/>
      </w:pPr>
      <w:r w:rsidRPr="003B70E5">
        <w:t>The out-of-network use and reimbursement analyses in the MDRF are</w:t>
      </w:r>
      <w:r w:rsidR="00EE3660" w:rsidRPr="003B70E5">
        <w:t xml:space="preserve"> based on multiple validated actuarial research analyses, such as the </w:t>
      </w:r>
      <w:hyperlink r:id="rId12" w:history="1">
        <w:r w:rsidR="00642C32" w:rsidRPr="003B70E5">
          <w:rPr>
            <w:rStyle w:val="Hyperlink"/>
          </w:rPr>
          <w:t>2017</w:t>
        </w:r>
      </w:hyperlink>
      <w:r w:rsidR="00642C32" w:rsidRPr="003B70E5">
        <w:t xml:space="preserve"> and </w:t>
      </w:r>
      <w:hyperlink r:id="rId13" w:history="1">
        <w:r w:rsidR="00642C32" w:rsidRPr="003B70E5">
          <w:rPr>
            <w:rStyle w:val="Hyperlink"/>
          </w:rPr>
          <w:t>2019</w:t>
        </w:r>
      </w:hyperlink>
      <w:r w:rsidR="00642C32" w:rsidRPr="003B70E5">
        <w:t xml:space="preserve"> </w:t>
      </w:r>
      <w:r w:rsidR="00EE3660" w:rsidRPr="003B70E5">
        <w:t xml:space="preserve">Milliman </w:t>
      </w:r>
      <w:r w:rsidR="006B14C1" w:rsidRPr="003B70E5">
        <w:t xml:space="preserve">disparities </w:t>
      </w:r>
      <w:r w:rsidR="00EE3660" w:rsidRPr="003B70E5">
        <w:t xml:space="preserve">studies </w:t>
      </w:r>
      <w:r w:rsidR="00642C32" w:rsidRPr="003B70E5">
        <w:t xml:space="preserve">and the </w:t>
      </w:r>
      <w:hyperlink r:id="rId14" w:history="1">
        <w:r w:rsidR="00642C32" w:rsidRPr="003B70E5">
          <w:rPr>
            <w:rStyle w:val="Hyperlink"/>
          </w:rPr>
          <w:t>2024 RTI Report</w:t>
        </w:r>
      </w:hyperlink>
      <w:r w:rsidR="00642C32" w:rsidRPr="003B70E5">
        <w:t xml:space="preserve">.  </w:t>
      </w:r>
      <w:r w:rsidR="006B14C1" w:rsidRPr="003B70E5">
        <w:t xml:space="preserve">Additional research commissioned by </w:t>
      </w:r>
      <w:r w:rsidR="00382C7B" w:rsidRPr="003B70E5">
        <w:t>MHTARI</w:t>
      </w:r>
      <w:r w:rsidR="00952D6D" w:rsidRPr="003B70E5">
        <w:t>,</w:t>
      </w:r>
      <w:r w:rsidR="006B14C1" w:rsidRPr="003B70E5">
        <w:t xml:space="preserve"> such as the </w:t>
      </w:r>
      <w:hyperlink r:id="rId15" w:history="1">
        <w:r w:rsidR="006B14C1" w:rsidRPr="003B70E5">
          <w:rPr>
            <w:rStyle w:val="Hyperlink"/>
          </w:rPr>
          <w:t>2020 Milliman High Cost Report</w:t>
        </w:r>
      </w:hyperlink>
      <w:r w:rsidR="006B14C1" w:rsidRPr="003B70E5">
        <w:t xml:space="preserve"> and the </w:t>
      </w:r>
      <w:hyperlink r:id="rId16" w:history="1">
        <w:r w:rsidR="006B14C1" w:rsidRPr="003B70E5">
          <w:rPr>
            <w:rStyle w:val="Hyperlink"/>
          </w:rPr>
          <w:t>2023 NORC Survey</w:t>
        </w:r>
      </w:hyperlink>
      <w:r w:rsidR="00952D6D" w:rsidRPr="003B70E5">
        <w:rPr>
          <w:rStyle w:val="Hyperlink"/>
          <w:color w:val="auto"/>
          <w:u w:val="none"/>
        </w:rPr>
        <w:t>,</w:t>
      </w:r>
      <w:r w:rsidR="006B14C1" w:rsidRPr="003B70E5">
        <w:t xml:space="preserve"> provided evidence of significant problems with network access to behavioral health care</w:t>
      </w:r>
      <w:r w:rsidR="006F1EFA" w:rsidRPr="003B70E5">
        <w:t xml:space="preserve">, </w:t>
      </w:r>
      <w:r w:rsidR="006B14C1" w:rsidRPr="003B70E5">
        <w:t xml:space="preserve">consistent with results </w:t>
      </w:r>
      <w:r w:rsidR="006F1EFA" w:rsidRPr="003B70E5">
        <w:t xml:space="preserve">frequently found </w:t>
      </w:r>
      <w:r w:rsidR="006B14C1" w:rsidRPr="003B70E5">
        <w:t xml:space="preserve">from </w:t>
      </w:r>
      <w:r w:rsidR="006F1EFA" w:rsidRPr="003B70E5">
        <w:t xml:space="preserve">use of </w:t>
      </w:r>
      <w:r w:rsidR="006B14C1" w:rsidRPr="003B70E5">
        <w:t>MDRF</w:t>
      </w:r>
      <w:r w:rsidR="006F1EFA" w:rsidRPr="003B70E5">
        <w:t xml:space="preserve"> metrics.</w:t>
      </w:r>
      <w:r w:rsidR="00EE3660" w:rsidRPr="003B70E5">
        <w:t xml:space="preserve"> </w:t>
      </w:r>
      <w:r w:rsidR="00DD77D7" w:rsidRPr="003B70E5">
        <w:t xml:space="preserve">The same is true for network access analyses by the </w:t>
      </w:r>
      <w:hyperlink r:id="rId17" w:history="1">
        <w:r w:rsidR="00DD77D7" w:rsidRPr="003B70E5">
          <w:rPr>
            <w:rStyle w:val="Hyperlink"/>
          </w:rPr>
          <w:t>Kaiser Family Foundation (2022)</w:t>
        </w:r>
      </w:hyperlink>
      <w:r w:rsidR="00DD77D7" w:rsidRPr="003B70E5">
        <w:t xml:space="preserve">, </w:t>
      </w:r>
      <w:hyperlink r:id="rId18" w:history="1">
        <w:r w:rsidR="00DD77D7" w:rsidRPr="003B70E5">
          <w:rPr>
            <w:rStyle w:val="Hyperlink"/>
          </w:rPr>
          <w:t>National Alliance (2023)</w:t>
        </w:r>
      </w:hyperlink>
      <w:r w:rsidR="00DD77D7" w:rsidRPr="003B70E5">
        <w:t xml:space="preserve">, and researchers </w:t>
      </w:r>
      <w:hyperlink r:id="rId19" w:history="1">
        <w:r w:rsidR="00DD77D7" w:rsidRPr="003B70E5">
          <w:rPr>
            <w:rStyle w:val="Hyperlink"/>
          </w:rPr>
          <w:t xml:space="preserve">Susan H. Busch and Kelly A. </w:t>
        </w:r>
        <w:proofErr w:type="spellStart"/>
        <w:r w:rsidR="00DD77D7" w:rsidRPr="003B70E5">
          <w:rPr>
            <w:rStyle w:val="Hyperlink"/>
          </w:rPr>
          <w:t>Kyanko</w:t>
        </w:r>
        <w:proofErr w:type="spellEnd"/>
        <w:r w:rsidR="00DD77D7" w:rsidRPr="003B70E5">
          <w:rPr>
            <w:rStyle w:val="Hyperlink"/>
          </w:rPr>
          <w:t xml:space="preserve"> (2023)</w:t>
        </w:r>
      </w:hyperlink>
      <w:r w:rsidR="00DD77D7" w:rsidRPr="003B70E5">
        <w:t>.</w:t>
      </w:r>
    </w:p>
    <w:p w:rsidR="00DF601F" w:rsidRPr="003B70E5" w:rsidRDefault="00DF601F">
      <w:pPr>
        <w:pStyle w:val="BodyText"/>
      </w:pPr>
    </w:p>
    <w:p w:rsidR="00DF601F" w:rsidRPr="003B70E5" w:rsidRDefault="00F259B6">
      <w:pPr>
        <w:pStyle w:val="BodyText"/>
        <w:ind w:left="140"/>
        <w:jc w:val="both"/>
      </w:pPr>
      <w:r w:rsidRPr="003B70E5">
        <w:t>The</w:t>
      </w:r>
      <w:r w:rsidR="008F709E" w:rsidRPr="003B70E5">
        <w:t xml:space="preserve"> </w:t>
      </w:r>
      <w:r w:rsidR="00642C32" w:rsidRPr="003B70E5">
        <w:t>five (</w:t>
      </w:r>
      <w:r w:rsidR="008F709E" w:rsidRPr="003B70E5">
        <w:t>5</w:t>
      </w:r>
      <w:r w:rsidR="00642C32" w:rsidRPr="003B70E5">
        <w:t>)</w:t>
      </w:r>
      <w:r w:rsidRPr="003B70E5">
        <w:rPr>
          <w:spacing w:val="-6"/>
        </w:rPr>
        <w:t xml:space="preserve"> </w:t>
      </w:r>
      <w:r w:rsidRPr="003B70E5">
        <w:t>key</w:t>
      </w:r>
      <w:r w:rsidRPr="003B70E5">
        <w:rPr>
          <w:spacing w:val="-6"/>
        </w:rPr>
        <w:t xml:space="preserve"> </w:t>
      </w:r>
      <w:r w:rsidRPr="003B70E5">
        <w:t>quantitative</w:t>
      </w:r>
      <w:r w:rsidRPr="003B70E5">
        <w:rPr>
          <w:spacing w:val="-8"/>
        </w:rPr>
        <w:t xml:space="preserve"> </w:t>
      </w:r>
      <w:r w:rsidRPr="003B70E5">
        <w:rPr>
          <w:spacing w:val="-2"/>
        </w:rPr>
        <w:t>measures</w:t>
      </w:r>
      <w:r w:rsidR="00B11C57" w:rsidRPr="003B70E5">
        <w:rPr>
          <w:spacing w:val="-2"/>
        </w:rPr>
        <w:t xml:space="preserve"> are</w:t>
      </w:r>
      <w:r w:rsidRPr="003B70E5">
        <w:rPr>
          <w:spacing w:val="-2"/>
        </w:rPr>
        <w:t>:</w:t>
      </w:r>
    </w:p>
    <w:p w:rsidR="00DF601F" w:rsidRPr="003B70E5" w:rsidRDefault="00F259B6" w:rsidP="00EF693B">
      <w:pPr>
        <w:pStyle w:val="ListParagraph"/>
        <w:numPr>
          <w:ilvl w:val="0"/>
          <w:numId w:val="1"/>
        </w:numPr>
        <w:tabs>
          <w:tab w:val="left" w:pos="680"/>
        </w:tabs>
        <w:spacing w:before="206"/>
      </w:pPr>
      <w:r w:rsidRPr="003B70E5">
        <w:rPr>
          <w:b/>
        </w:rPr>
        <w:t>Out-of-Network</w:t>
      </w:r>
      <w:r w:rsidRPr="003B70E5">
        <w:rPr>
          <w:b/>
          <w:spacing w:val="-10"/>
        </w:rPr>
        <w:t xml:space="preserve"> </w:t>
      </w:r>
      <w:r w:rsidRPr="003B70E5">
        <w:rPr>
          <w:b/>
        </w:rPr>
        <w:t>Use</w:t>
      </w:r>
      <w:r w:rsidRPr="003B70E5">
        <w:rPr>
          <w:b/>
          <w:spacing w:val="-10"/>
        </w:rPr>
        <w:t xml:space="preserve"> </w:t>
      </w:r>
      <w:r w:rsidR="00FD7D14" w:rsidRPr="00FD7D14">
        <w:rPr>
          <w:bCs/>
          <w:spacing w:val="-10"/>
        </w:rPr>
        <w:t>of mental health/substance use</w:t>
      </w:r>
      <w:r w:rsidR="00031C9F">
        <w:rPr>
          <w:bCs/>
          <w:spacing w:val="-10"/>
        </w:rPr>
        <w:t xml:space="preserve"> disorder</w:t>
      </w:r>
      <w:r w:rsidR="00FD7D14" w:rsidRPr="00FD7D14">
        <w:rPr>
          <w:bCs/>
          <w:spacing w:val="-10"/>
        </w:rPr>
        <w:t xml:space="preserve"> (</w:t>
      </w:r>
      <w:r w:rsidRPr="003B70E5">
        <w:t>MH/SUD</w:t>
      </w:r>
      <w:r w:rsidR="00FD7D14">
        <w:t>)</w:t>
      </w:r>
      <w:r w:rsidRPr="003B70E5">
        <w:rPr>
          <w:spacing w:val="-10"/>
        </w:rPr>
        <w:t xml:space="preserve"> </w:t>
      </w:r>
      <w:r w:rsidR="00FD7D14">
        <w:t>services</w:t>
      </w:r>
      <w:r w:rsidRPr="003B70E5">
        <w:rPr>
          <w:spacing w:val="-9"/>
        </w:rPr>
        <w:t xml:space="preserve"> </w:t>
      </w:r>
      <w:r w:rsidRPr="003B70E5">
        <w:rPr>
          <w:u w:val="single"/>
        </w:rPr>
        <w:t>versus</w:t>
      </w:r>
      <w:r w:rsidRPr="003B70E5">
        <w:rPr>
          <w:spacing w:val="-10"/>
        </w:rPr>
        <w:t xml:space="preserve"> </w:t>
      </w:r>
      <w:r w:rsidRPr="003B70E5">
        <w:t>medical/surgical</w:t>
      </w:r>
      <w:r w:rsidRPr="003B70E5">
        <w:rPr>
          <w:spacing w:val="-10"/>
        </w:rPr>
        <w:t xml:space="preserve"> </w:t>
      </w:r>
      <w:r w:rsidRPr="003B70E5">
        <w:t>(M/S)</w:t>
      </w:r>
      <w:r w:rsidRPr="003B70E5">
        <w:rPr>
          <w:spacing w:val="-10"/>
        </w:rPr>
        <w:t xml:space="preserve"> </w:t>
      </w:r>
      <w:r w:rsidR="00FD7D14">
        <w:rPr>
          <w:spacing w:val="-2"/>
        </w:rPr>
        <w:t>services</w:t>
      </w:r>
    </w:p>
    <w:p w:rsidR="00DF601F" w:rsidRPr="003B70E5" w:rsidRDefault="00F259B6" w:rsidP="00EF693B">
      <w:pPr>
        <w:pStyle w:val="ListParagraph"/>
        <w:numPr>
          <w:ilvl w:val="0"/>
          <w:numId w:val="1"/>
        </w:numPr>
        <w:tabs>
          <w:tab w:val="left" w:pos="680"/>
        </w:tabs>
        <w:spacing w:before="64"/>
      </w:pPr>
      <w:r w:rsidRPr="003B70E5">
        <w:rPr>
          <w:b/>
        </w:rPr>
        <w:t>In-Network</w:t>
      </w:r>
      <w:r w:rsidRPr="003B70E5">
        <w:rPr>
          <w:b/>
          <w:spacing w:val="-8"/>
        </w:rPr>
        <w:t xml:space="preserve"> </w:t>
      </w:r>
      <w:r w:rsidRPr="003B70E5">
        <w:rPr>
          <w:b/>
        </w:rPr>
        <w:t>Reimbursement</w:t>
      </w:r>
      <w:r w:rsidRPr="003B70E5">
        <w:rPr>
          <w:b/>
          <w:spacing w:val="-9"/>
        </w:rPr>
        <w:t xml:space="preserve"> </w:t>
      </w:r>
      <w:r w:rsidRPr="003B70E5">
        <w:rPr>
          <w:b/>
        </w:rPr>
        <w:t>Rates</w:t>
      </w:r>
      <w:r w:rsidR="005822ED">
        <w:rPr>
          <w:b/>
        </w:rPr>
        <w:t xml:space="preserve"> for Office Visits</w:t>
      </w:r>
      <w:r w:rsidRPr="003B70E5">
        <w:rPr>
          <w:b/>
          <w:spacing w:val="-9"/>
        </w:rPr>
        <w:t xml:space="preserve"> </w:t>
      </w:r>
      <w:r w:rsidRPr="003B70E5">
        <w:t>for</w:t>
      </w:r>
      <w:r w:rsidRPr="003B70E5">
        <w:rPr>
          <w:spacing w:val="-9"/>
        </w:rPr>
        <w:t xml:space="preserve"> </w:t>
      </w:r>
      <w:r w:rsidRPr="003B70E5">
        <w:t>MH/SUD</w:t>
      </w:r>
      <w:r w:rsidRPr="003B70E5">
        <w:rPr>
          <w:spacing w:val="-10"/>
        </w:rPr>
        <w:t xml:space="preserve"> </w:t>
      </w:r>
      <w:r w:rsidRPr="003B70E5">
        <w:rPr>
          <w:u w:val="single"/>
        </w:rPr>
        <w:t>versus</w:t>
      </w:r>
      <w:r w:rsidRPr="003B70E5">
        <w:rPr>
          <w:spacing w:val="-8"/>
        </w:rPr>
        <w:t xml:space="preserve"> </w:t>
      </w:r>
      <w:r w:rsidRPr="003B70E5">
        <w:t>M/S</w:t>
      </w:r>
      <w:r w:rsidRPr="003B70E5">
        <w:rPr>
          <w:spacing w:val="-9"/>
        </w:rPr>
        <w:t xml:space="preserve"> </w:t>
      </w:r>
      <w:r w:rsidRPr="003B70E5">
        <w:rPr>
          <w:spacing w:val="-2"/>
        </w:rPr>
        <w:t>providers</w:t>
      </w:r>
    </w:p>
    <w:p w:rsidR="00642C32" w:rsidRPr="003B70E5" w:rsidRDefault="006B1621" w:rsidP="00EF693B">
      <w:pPr>
        <w:pStyle w:val="ListParagraph"/>
        <w:numPr>
          <w:ilvl w:val="0"/>
          <w:numId w:val="1"/>
        </w:numPr>
        <w:tabs>
          <w:tab w:val="left" w:pos="680"/>
        </w:tabs>
        <w:spacing w:before="63"/>
      </w:pPr>
      <w:r>
        <w:rPr>
          <w:b/>
        </w:rPr>
        <w:t>In-</w:t>
      </w:r>
      <w:r w:rsidR="00642C32" w:rsidRPr="003B70E5">
        <w:rPr>
          <w:b/>
        </w:rPr>
        <w:t>Network</w:t>
      </w:r>
      <w:r w:rsidR="00642C32" w:rsidRPr="003B70E5">
        <w:rPr>
          <w:b/>
          <w:spacing w:val="-8"/>
        </w:rPr>
        <w:t xml:space="preserve"> </w:t>
      </w:r>
      <w:r w:rsidR="00010A37" w:rsidRPr="003B70E5">
        <w:rPr>
          <w:b/>
          <w:spacing w:val="-8"/>
        </w:rPr>
        <w:t xml:space="preserve">Provider </w:t>
      </w:r>
      <w:r w:rsidR="00642C32" w:rsidRPr="003B70E5">
        <w:rPr>
          <w:b/>
        </w:rPr>
        <w:t>A</w:t>
      </w:r>
      <w:r w:rsidR="00010A37" w:rsidRPr="003B70E5">
        <w:rPr>
          <w:b/>
        </w:rPr>
        <w:t xml:space="preserve">ctual </w:t>
      </w:r>
      <w:r w:rsidR="00642C32" w:rsidRPr="003B70E5">
        <w:rPr>
          <w:b/>
        </w:rPr>
        <w:t>Participation</w:t>
      </w:r>
      <w:r w:rsidR="00642C32" w:rsidRPr="003B70E5">
        <w:rPr>
          <w:b/>
          <w:spacing w:val="-9"/>
        </w:rPr>
        <w:t xml:space="preserve"> </w:t>
      </w:r>
      <w:r w:rsidR="00642C32" w:rsidRPr="003B70E5">
        <w:t>for</w:t>
      </w:r>
      <w:r w:rsidR="00642C32" w:rsidRPr="003B70E5">
        <w:rPr>
          <w:spacing w:val="-8"/>
        </w:rPr>
        <w:t xml:space="preserve"> </w:t>
      </w:r>
      <w:r w:rsidR="00642C32" w:rsidRPr="003B70E5">
        <w:rPr>
          <w:spacing w:val="-2"/>
        </w:rPr>
        <w:t>Psychiatrists and other MH/SUD professionals</w:t>
      </w:r>
    </w:p>
    <w:p w:rsidR="00DF601F" w:rsidRPr="003B70E5" w:rsidRDefault="00F259B6" w:rsidP="00EF693B">
      <w:pPr>
        <w:pStyle w:val="ListParagraph"/>
        <w:numPr>
          <w:ilvl w:val="0"/>
          <w:numId w:val="1"/>
        </w:numPr>
        <w:tabs>
          <w:tab w:val="left" w:pos="680"/>
        </w:tabs>
        <w:spacing w:before="64"/>
      </w:pPr>
      <w:r w:rsidRPr="003B70E5">
        <w:rPr>
          <w:b/>
        </w:rPr>
        <w:t>Denial</w:t>
      </w:r>
      <w:r w:rsidRPr="003B70E5">
        <w:rPr>
          <w:b/>
          <w:spacing w:val="-7"/>
        </w:rPr>
        <w:t xml:space="preserve"> </w:t>
      </w:r>
      <w:r w:rsidRPr="003B70E5">
        <w:rPr>
          <w:b/>
        </w:rPr>
        <w:t>Rates</w:t>
      </w:r>
      <w:r w:rsidRPr="003B70E5">
        <w:rPr>
          <w:b/>
          <w:spacing w:val="-7"/>
        </w:rPr>
        <w:t xml:space="preserve"> </w:t>
      </w:r>
      <w:r w:rsidRPr="003B70E5">
        <w:t>for</w:t>
      </w:r>
      <w:r w:rsidRPr="003B70E5">
        <w:rPr>
          <w:spacing w:val="-6"/>
        </w:rPr>
        <w:t xml:space="preserve"> </w:t>
      </w:r>
      <w:r w:rsidRPr="003B70E5">
        <w:t>MH/SUD</w:t>
      </w:r>
      <w:r w:rsidRPr="003B70E5">
        <w:rPr>
          <w:spacing w:val="-8"/>
        </w:rPr>
        <w:t xml:space="preserve"> </w:t>
      </w:r>
      <w:r w:rsidR="00642C32" w:rsidRPr="003B70E5">
        <w:rPr>
          <w:spacing w:val="-8"/>
        </w:rPr>
        <w:t xml:space="preserve">services </w:t>
      </w:r>
      <w:r w:rsidRPr="003B70E5">
        <w:rPr>
          <w:u w:val="single"/>
        </w:rPr>
        <w:t>versus</w:t>
      </w:r>
      <w:r w:rsidRPr="003B70E5">
        <w:rPr>
          <w:spacing w:val="-6"/>
        </w:rPr>
        <w:t xml:space="preserve"> </w:t>
      </w:r>
      <w:r w:rsidRPr="003B70E5">
        <w:t>M/S</w:t>
      </w:r>
      <w:r w:rsidRPr="003B70E5">
        <w:rPr>
          <w:spacing w:val="-7"/>
        </w:rPr>
        <w:t xml:space="preserve"> </w:t>
      </w:r>
      <w:r w:rsidRPr="003B70E5">
        <w:rPr>
          <w:spacing w:val="-2"/>
        </w:rPr>
        <w:t>services</w:t>
      </w:r>
    </w:p>
    <w:p w:rsidR="005D5805" w:rsidRPr="003B70E5" w:rsidRDefault="00582D83" w:rsidP="00EF693B">
      <w:pPr>
        <w:pStyle w:val="ListParagraph"/>
        <w:numPr>
          <w:ilvl w:val="0"/>
          <w:numId w:val="1"/>
        </w:numPr>
        <w:tabs>
          <w:tab w:val="left" w:pos="680"/>
        </w:tabs>
        <w:spacing w:before="63"/>
        <w:rPr>
          <w:bCs/>
        </w:rPr>
      </w:pPr>
      <w:r w:rsidRPr="003B70E5">
        <w:rPr>
          <w:b/>
        </w:rPr>
        <w:t>U</w:t>
      </w:r>
      <w:r w:rsidR="005822ED">
        <w:rPr>
          <w:b/>
        </w:rPr>
        <w:t>tilization</w:t>
      </w:r>
      <w:r w:rsidRPr="003B70E5">
        <w:rPr>
          <w:b/>
        </w:rPr>
        <w:t xml:space="preserve"> </w:t>
      </w:r>
      <w:r w:rsidR="00BF195E">
        <w:rPr>
          <w:b/>
        </w:rPr>
        <w:t xml:space="preserve">Review </w:t>
      </w:r>
      <w:r w:rsidRPr="003B70E5">
        <w:rPr>
          <w:b/>
        </w:rPr>
        <w:t>Frequency/Proportion</w:t>
      </w:r>
      <w:r w:rsidR="005822ED">
        <w:rPr>
          <w:b/>
        </w:rPr>
        <w:t xml:space="preserve"> Comparison</w:t>
      </w:r>
      <w:r w:rsidRPr="003B70E5">
        <w:rPr>
          <w:b/>
        </w:rPr>
        <w:t xml:space="preserve"> </w:t>
      </w:r>
      <w:r w:rsidRPr="003B70E5">
        <w:rPr>
          <w:bCs/>
        </w:rPr>
        <w:t xml:space="preserve">for </w:t>
      </w:r>
      <w:r w:rsidR="00182601" w:rsidRPr="003B70E5">
        <w:rPr>
          <w:bCs/>
        </w:rPr>
        <w:t xml:space="preserve">MH/SUD </w:t>
      </w:r>
      <w:r w:rsidR="00182601" w:rsidRPr="003B70E5">
        <w:rPr>
          <w:bCs/>
          <w:u w:val="single"/>
        </w:rPr>
        <w:t>versus</w:t>
      </w:r>
      <w:r w:rsidR="00182601" w:rsidRPr="003B70E5">
        <w:rPr>
          <w:bCs/>
        </w:rPr>
        <w:t xml:space="preserve"> M/S</w:t>
      </w:r>
      <w:r w:rsidR="00642C32" w:rsidRPr="003B70E5">
        <w:rPr>
          <w:bCs/>
        </w:rPr>
        <w:t xml:space="preserve"> </w:t>
      </w:r>
      <w:r w:rsidR="00182601" w:rsidRPr="003B70E5">
        <w:rPr>
          <w:bCs/>
        </w:rPr>
        <w:t xml:space="preserve"> </w:t>
      </w:r>
    </w:p>
    <w:p w:rsidR="005D5805" w:rsidRPr="003B70E5" w:rsidRDefault="005D5805" w:rsidP="001B6E14">
      <w:pPr>
        <w:tabs>
          <w:tab w:val="left" w:pos="680"/>
        </w:tabs>
        <w:spacing w:before="63"/>
        <w:ind w:left="144"/>
        <w:rPr>
          <w:bCs/>
        </w:rPr>
      </w:pPr>
    </w:p>
    <w:p w:rsidR="00DF601F" w:rsidRPr="003B70E5" w:rsidRDefault="00F259B6">
      <w:pPr>
        <w:spacing w:before="200"/>
        <w:ind w:left="140" w:right="195"/>
        <w:jc w:val="both"/>
        <w:rPr>
          <w:b/>
          <w:i/>
        </w:rPr>
      </w:pPr>
      <w:r w:rsidRPr="003B70E5">
        <w:rPr>
          <w:b/>
          <w:i/>
        </w:rPr>
        <w:t>DISCLAIMER:</w:t>
      </w:r>
      <w:r w:rsidRPr="003B70E5">
        <w:rPr>
          <w:b/>
          <w:i/>
          <w:spacing w:val="-11"/>
        </w:rPr>
        <w:t xml:space="preserve"> </w:t>
      </w:r>
      <w:r w:rsidRPr="003B70E5">
        <w:rPr>
          <w:b/>
          <w:i/>
        </w:rPr>
        <w:t>The</w:t>
      </w:r>
      <w:r w:rsidRPr="003B70E5">
        <w:rPr>
          <w:b/>
          <w:i/>
          <w:spacing w:val="-11"/>
        </w:rPr>
        <w:t xml:space="preserve"> </w:t>
      </w:r>
      <w:r w:rsidRPr="003B70E5">
        <w:rPr>
          <w:b/>
          <w:i/>
        </w:rPr>
        <w:t>MDRF</w:t>
      </w:r>
      <w:r w:rsidR="00444757" w:rsidRPr="003B70E5">
        <w:rPr>
          <w:b/>
          <w:i/>
          <w:spacing w:val="-11"/>
        </w:rPr>
        <w:t xml:space="preserve"> </w:t>
      </w:r>
      <w:r w:rsidRPr="003B70E5">
        <w:rPr>
          <w:b/>
          <w:i/>
        </w:rPr>
        <w:t>is</w:t>
      </w:r>
      <w:r w:rsidRPr="003B70E5">
        <w:rPr>
          <w:b/>
          <w:i/>
          <w:spacing w:val="-9"/>
        </w:rPr>
        <w:t xml:space="preserve"> </w:t>
      </w:r>
      <w:r w:rsidRPr="003B70E5">
        <w:rPr>
          <w:b/>
          <w:i/>
        </w:rPr>
        <w:t>made</w:t>
      </w:r>
      <w:r w:rsidRPr="003B70E5">
        <w:rPr>
          <w:b/>
          <w:i/>
          <w:spacing w:val="-11"/>
        </w:rPr>
        <w:t xml:space="preserve"> </w:t>
      </w:r>
      <w:r w:rsidRPr="003B70E5">
        <w:rPr>
          <w:b/>
          <w:i/>
        </w:rPr>
        <w:t>available</w:t>
      </w:r>
      <w:r w:rsidRPr="003B70E5">
        <w:rPr>
          <w:b/>
          <w:i/>
          <w:spacing w:val="-11"/>
        </w:rPr>
        <w:t xml:space="preserve"> </w:t>
      </w:r>
      <w:r w:rsidRPr="003B70E5">
        <w:rPr>
          <w:b/>
          <w:i/>
        </w:rPr>
        <w:t>for</w:t>
      </w:r>
      <w:r w:rsidRPr="003B70E5">
        <w:rPr>
          <w:b/>
          <w:i/>
          <w:spacing w:val="-11"/>
        </w:rPr>
        <w:t xml:space="preserve"> </w:t>
      </w:r>
      <w:r w:rsidRPr="003B70E5">
        <w:rPr>
          <w:b/>
          <w:i/>
        </w:rPr>
        <w:t>informational</w:t>
      </w:r>
      <w:r w:rsidRPr="003B70E5">
        <w:rPr>
          <w:b/>
          <w:i/>
          <w:spacing w:val="-11"/>
        </w:rPr>
        <w:t xml:space="preserve"> </w:t>
      </w:r>
      <w:r w:rsidRPr="003B70E5">
        <w:rPr>
          <w:b/>
          <w:i/>
        </w:rPr>
        <w:t>purposes</w:t>
      </w:r>
      <w:r w:rsidRPr="003B70E5">
        <w:rPr>
          <w:b/>
          <w:i/>
          <w:spacing w:val="-11"/>
        </w:rPr>
        <w:t xml:space="preserve"> </w:t>
      </w:r>
      <w:r w:rsidRPr="003B70E5">
        <w:rPr>
          <w:b/>
          <w:i/>
        </w:rPr>
        <w:t>only</w:t>
      </w:r>
      <w:r w:rsidRPr="003B70E5">
        <w:rPr>
          <w:b/>
          <w:i/>
          <w:spacing w:val="-11"/>
        </w:rPr>
        <w:t xml:space="preserve"> </w:t>
      </w:r>
      <w:r w:rsidRPr="003B70E5">
        <w:rPr>
          <w:b/>
          <w:i/>
        </w:rPr>
        <w:t xml:space="preserve">and is not intended to </w:t>
      </w:r>
      <w:r w:rsidR="00BA6CF6" w:rsidRPr="003B70E5">
        <w:rPr>
          <w:b/>
          <w:i/>
        </w:rPr>
        <w:t xml:space="preserve">and should not be construed as </w:t>
      </w:r>
      <w:r w:rsidRPr="003B70E5">
        <w:rPr>
          <w:b/>
          <w:i/>
        </w:rPr>
        <w:t>provid</w:t>
      </w:r>
      <w:r w:rsidR="00BA6CF6" w:rsidRPr="003B70E5">
        <w:rPr>
          <w:b/>
          <w:i/>
        </w:rPr>
        <w:t>ing</w:t>
      </w:r>
      <w:r w:rsidRPr="003B70E5">
        <w:rPr>
          <w:b/>
          <w:i/>
        </w:rPr>
        <w:t xml:space="preserve"> legal advice. Each situation is </w:t>
      </w:r>
      <w:proofErr w:type="gramStart"/>
      <w:r w:rsidRPr="003B70E5">
        <w:rPr>
          <w:b/>
          <w:i/>
        </w:rPr>
        <w:t>highly fact</w:t>
      </w:r>
      <w:proofErr w:type="gramEnd"/>
      <w:r w:rsidRPr="003B70E5">
        <w:rPr>
          <w:b/>
          <w:i/>
        </w:rPr>
        <w:t xml:space="preserve"> specific</w:t>
      </w:r>
      <w:r w:rsidR="00BA6CF6" w:rsidRPr="003B70E5">
        <w:rPr>
          <w:b/>
          <w:i/>
        </w:rPr>
        <w:t xml:space="preserve"> and requires knowledge of both state and federal laws</w:t>
      </w:r>
      <w:r w:rsidRPr="003B70E5">
        <w:rPr>
          <w:b/>
          <w:i/>
        </w:rPr>
        <w:t>. Therefore, each</w:t>
      </w:r>
      <w:r w:rsidR="00B40F2B" w:rsidRPr="003B70E5">
        <w:rPr>
          <w:b/>
          <w:i/>
        </w:rPr>
        <w:t xml:space="preserve"> </w:t>
      </w:r>
      <w:r w:rsidR="00602177" w:rsidRPr="003B70E5">
        <w:rPr>
          <w:b/>
          <w:i/>
        </w:rPr>
        <w:t xml:space="preserve">“User” </w:t>
      </w:r>
      <w:r w:rsidR="009B0F76" w:rsidRPr="003B70E5">
        <w:rPr>
          <w:b/>
          <w:i/>
        </w:rPr>
        <w:t>(</w:t>
      </w:r>
      <w:r w:rsidR="00602177" w:rsidRPr="003B70E5">
        <w:rPr>
          <w:b/>
          <w:i/>
        </w:rPr>
        <w:t xml:space="preserve">defined as each </w:t>
      </w:r>
      <w:r w:rsidR="00F67E6D" w:rsidRPr="003B70E5">
        <w:rPr>
          <w:b/>
          <w:i/>
        </w:rPr>
        <w:t xml:space="preserve">employer, </w:t>
      </w:r>
      <w:r w:rsidR="00B40F2B" w:rsidRPr="003B70E5">
        <w:rPr>
          <w:b/>
          <w:i/>
        </w:rPr>
        <w:t>regulator,</w:t>
      </w:r>
      <w:r w:rsidR="00F67E6D" w:rsidRPr="003B70E5">
        <w:rPr>
          <w:b/>
          <w:i/>
        </w:rPr>
        <w:t xml:space="preserve"> plan,</w:t>
      </w:r>
      <w:r w:rsidRPr="003B70E5">
        <w:rPr>
          <w:b/>
          <w:i/>
        </w:rPr>
        <w:t xml:space="preserve"> </w:t>
      </w:r>
      <w:r w:rsidR="00444757" w:rsidRPr="003B70E5">
        <w:rPr>
          <w:b/>
          <w:i/>
        </w:rPr>
        <w:t xml:space="preserve">third party administrator, </w:t>
      </w:r>
      <w:r w:rsidR="006B531F" w:rsidRPr="003B70E5">
        <w:rPr>
          <w:b/>
          <w:i/>
        </w:rPr>
        <w:t>i</w:t>
      </w:r>
      <w:r w:rsidR="00034AC1" w:rsidRPr="003B70E5">
        <w:rPr>
          <w:b/>
          <w:i/>
        </w:rPr>
        <w:t>n</w:t>
      </w:r>
      <w:r w:rsidR="006B531F" w:rsidRPr="003B70E5">
        <w:rPr>
          <w:b/>
          <w:i/>
        </w:rPr>
        <w:t>su</w:t>
      </w:r>
      <w:r w:rsidR="00034AC1" w:rsidRPr="003B70E5">
        <w:rPr>
          <w:b/>
          <w:i/>
        </w:rPr>
        <w:t>r</w:t>
      </w:r>
      <w:r w:rsidR="006B531F" w:rsidRPr="003B70E5">
        <w:rPr>
          <w:b/>
          <w:i/>
        </w:rPr>
        <w:t>er</w:t>
      </w:r>
      <w:r w:rsidRPr="003B70E5">
        <w:rPr>
          <w:b/>
          <w:i/>
        </w:rPr>
        <w:t xml:space="preserve"> or other user</w:t>
      </w:r>
      <w:r w:rsidR="00585DD0" w:rsidRPr="003B70E5">
        <w:rPr>
          <w:b/>
          <w:i/>
        </w:rPr>
        <w:t>)</w:t>
      </w:r>
      <w:r w:rsidRPr="003B70E5">
        <w:rPr>
          <w:b/>
          <w:i/>
        </w:rPr>
        <w:t xml:space="preserve"> of the MDRF should </w:t>
      </w:r>
      <w:r w:rsidR="00BA6CF6" w:rsidRPr="003B70E5">
        <w:rPr>
          <w:b/>
          <w:i/>
        </w:rPr>
        <w:t>receive legal advice from a licensed attorney when considering</w:t>
      </w:r>
      <w:r w:rsidRPr="003B70E5">
        <w:rPr>
          <w:b/>
          <w:i/>
        </w:rPr>
        <w:t xml:space="preserve">: (1) whether the MDRF would achieve its intended purpose and (2) whether modifications to the MDRF are needed, for example, to address the User’s specific circumstances. </w:t>
      </w:r>
      <w:r w:rsidR="00BA6CF6" w:rsidRPr="003B70E5">
        <w:rPr>
          <w:b/>
          <w:i/>
        </w:rPr>
        <w:t xml:space="preserve">Each User assumes all risk from any use of the MDRF or any information </w:t>
      </w:r>
      <w:r w:rsidR="00E033E1" w:rsidRPr="003B70E5">
        <w:rPr>
          <w:b/>
          <w:i/>
        </w:rPr>
        <w:t xml:space="preserve">(including without limitation the formulas) </w:t>
      </w:r>
      <w:r w:rsidR="00BA6CF6" w:rsidRPr="003B70E5">
        <w:rPr>
          <w:b/>
          <w:i/>
        </w:rPr>
        <w:t>contained</w:t>
      </w:r>
      <w:r w:rsidR="00B75B5A" w:rsidRPr="003B70E5">
        <w:rPr>
          <w:b/>
          <w:i/>
        </w:rPr>
        <w:t xml:space="preserve"> in the MDRF</w:t>
      </w:r>
      <w:r w:rsidR="00BA6CF6" w:rsidRPr="003B70E5">
        <w:rPr>
          <w:b/>
          <w:i/>
        </w:rPr>
        <w:t xml:space="preserve">. The Bowman Family Foundation, MHTARI and the authors shall have no responsibility or liability for any errors or omissions, and specifically disclaim any and all representations and warranties, express or implied, regarding the MDRF, including without limitation the ability of the MDRF to achieve its intended purpose, the accuracy and completeness of the MDRF, the suitability or impact of the MDRF with respect to any self-insured employer’s health plan or any agreement between such employer and a </w:t>
      </w:r>
      <w:r w:rsidR="00E033E1" w:rsidRPr="003B70E5">
        <w:rPr>
          <w:b/>
          <w:i/>
        </w:rPr>
        <w:t>third party administrator or other third party</w:t>
      </w:r>
      <w:r w:rsidR="00BA6CF6" w:rsidRPr="003B70E5">
        <w:rPr>
          <w:b/>
          <w:i/>
        </w:rPr>
        <w:t xml:space="preserve">, and the relevance and applicability of the MDRF to any specific User. </w:t>
      </w:r>
    </w:p>
    <w:p w:rsidR="00DF601F" w:rsidRPr="003B70E5" w:rsidRDefault="00DF601F">
      <w:pPr>
        <w:pStyle w:val="BodyText"/>
        <w:rPr>
          <w:b/>
          <w:i/>
          <w:sz w:val="20"/>
        </w:rPr>
      </w:pPr>
    </w:p>
    <w:p w:rsidR="00146AC2" w:rsidRPr="003B70E5" w:rsidRDefault="00146AC2" w:rsidP="00146AC2">
      <w:pPr>
        <w:ind w:left="110"/>
        <w:rPr>
          <w:b/>
          <w:bCs/>
          <w:i/>
          <w:iCs/>
          <w:sz w:val="24"/>
          <w:szCs w:val="24"/>
          <w:u w:val="single"/>
        </w:rPr>
      </w:pPr>
      <w:r w:rsidRPr="003B70E5">
        <w:rPr>
          <w:b/>
          <w:bCs/>
          <w:i/>
          <w:iCs/>
          <w:sz w:val="24"/>
          <w:szCs w:val="24"/>
          <w:u w:val="single"/>
        </w:rPr>
        <w:t>SECTION</w:t>
      </w:r>
      <w:r w:rsidRPr="003B70E5">
        <w:rPr>
          <w:b/>
          <w:bCs/>
          <w:i/>
          <w:iCs/>
          <w:spacing w:val="-6"/>
          <w:sz w:val="24"/>
          <w:szCs w:val="24"/>
          <w:u w:val="single"/>
        </w:rPr>
        <w:t xml:space="preserve"> </w:t>
      </w:r>
      <w:r w:rsidRPr="003B70E5">
        <w:rPr>
          <w:b/>
          <w:bCs/>
          <w:i/>
          <w:iCs/>
          <w:sz w:val="24"/>
          <w:szCs w:val="24"/>
          <w:u w:val="single"/>
        </w:rPr>
        <w:t>3:</w:t>
      </w:r>
      <w:r w:rsidRPr="003B70E5">
        <w:rPr>
          <w:b/>
          <w:bCs/>
          <w:i/>
          <w:iCs/>
          <w:spacing w:val="-3"/>
          <w:sz w:val="24"/>
          <w:szCs w:val="24"/>
          <w:u w:val="single"/>
        </w:rPr>
        <w:t xml:space="preserve"> IN-</w:t>
      </w:r>
      <w:r w:rsidRPr="003B70E5">
        <w:rPr>
          <w:b/>
          <w:bCs/>
          <w:i/>
          <w:iCs/>
          <w:sz w:val="24"/>
          <w:szCs w:val="24"/>
          <w:u w:val="single"/>
        </w:rPr>
        <w:t>NETWORK</w:t>
      </w:r>
      <w:r w:rsidRPr="003B70E5">
        <w:rPr>
          <w:b/>
          <w:bCs/>
          <w:i/>
          <w:iCs/>
          <w:spacing w:val="-4"/>
          <w:sz w:val="24"/>
          <w:szCs w:val="24"/>
          <w:u w:val="single"/>
        </w:rPr>
        <w:t xml:space="preserve"> PROVIDER ACTUAL </w:t>
      </w:r>
      <w:r w:rsidRPr="003B70E5">
        <w:rPr>
          <w:b/>
          <w:bCs/>
          <w:i/>
          <w:iCs/>
          <w:sz w:val="24"/>
          <w:szCs w:val="24"/>
          <w:u w:val="single"/>
        </w:rPr>
        <w:t>PARTICIPATION</w:t>
      </w:r>
      <w:r w:rsidRPr="003B70E5">
        <w:rPr>
          <w:b/>
          <w:bCs/>
          <w:i/>
          <w:iCs/>
          <w:spacing w:val="-3"/>
          <w:sz w:val="24"/>
          <w:szCs w:val="24"/>
          <w:u w:val="single"/>
        </w:rPr>
        <w:t xml:space="preserve"> </w:t>
      </w:r>
      <w:r w:rsidRPr="003B70E5">
        <w:rPr>
          <w:b/>
          <w:bCs/>
          <w:i/>
          <w:iCs/>
          <w:sz w:val="24"/>
          <w:szCs w:val="24"/>
          <w:u w:val="single"/>
        </w:rPr>
        <w:t>FOR</w:t>
      </w:r>
      <w:r w:rsidRPr="003B70E5">
        <w:rPr>
          <w:b/>
          <w:bCs/>
          <w:i/>
          <w:iCs/>
          <w:spacing w:val="-4"/>
          <w:sz w:val="24"/>
          <w:szCs w:val="24"/>
          <w:u w:val="single"/>
        </w:rPr>
        <w:t xml:space="preserve"> </w:t>
      </w:r>
      <w:r w:rsidRPr="003B70E5">
        <w:rPr>
          <w:b/>
          <w:bCs/>
          <w:i/>
          <w:iCs/>
          <w:sz w:val="24"/>
          <w:szCs w:val="24"/>
          <w:u w:val="single"/>
        </w:rPr>
        <w:t xml:space="preserve">PSYCHIATRISTS, PSYCHOLOGISTS AND </w:t>
      </w:r>
      <w:r w:rsidR="001D11F2">
        <w:rPr>
          <w:b/>
          <w:bCs/>
          <w:i/>
          <w:iCs/>
          <w:sz w:val="24"/>
          <w:szCs w:val="24"/>
          <w:u w:val="single"/>
        </w:rPr>
        <w:t xml:space="preserve">LICENSED </w:t>
      </w:r>
      <w:r w:rsidR="003C7132">
        <w:rPr>
          <w:b/>
          <w:bCs/>
          <w:i/>
          <w:iCs/>
          <w:sz w:val="24"/>
          <w:szCs w:val="24"/>
          <w:u w:val="single"/>
        </w:rPr>
        <w:t>MENTAL HE</w:t>
      </w:r>
      <w:r w:rsidR="00031C9F">
        <w:rPr>
          <w:b/>
          <w:bCs/>
          <w:i/>
          <w:iCs/>
          <w:sz w:val="24"/>
          <w:szCs w:val="24"/>
          <w:u w:val="single"/>
        </w:rPr>
        <w:t>ALTH/SUBSTANCE USE DISORDER (</w:t>
      </w:r>
      <w:r w:rsidRPr="003B70E5">
        <w:rPr>
          <w:b/>
          <w:bCs/>
          <w:i/>
          <w:iCs/>
          <w:sz w:val="24"/>
          <w:szCs w:val="24"/>
          <w:u w:val="single"/>
        </w:rPr>
        <w:t>MH/SUD</w:t>
      </w:r>
      <w:r w:rsidR="00031C9F">
        <w:rPr>
          <w:b/>
          <w:bCs/>
          <w:i/>
          <w:iCs/>
          <w:sz w:val="24"/>
          <w:szCs w:val="24"/>
          <w:u w:val="single"/>
        </w:rPr>
        <w:t>)</w:t>
      </w:r>
      <w:r w:rsidRPr="003B70E5">
        <w:rPr>
          <w:b/>
          <w:bCs/>
          <w:i/>
          <w:iCs/>
          <w:sz w:val="24"/>
          <w:szCs w:val="24"/>
          <w:u w:val="single"/>
        </w:rPr>
        <w:t xml:space="preserve"> </w:t>
      </w:r>
      <w:r w:rsidR="001D11F2">
        <w:rPr>
          <w:b/>
          <w:bCs/>
          <w:i/>
          <w:iCs/>
          <w:sz w:val="24"/>
          <w:szCs w:val="24"/>
          <w:u w:val="single"/>
        </w:rPr>
        <w:t>PROVIDERS</w:t>
      </w:r>
    </w:p>
    <w:p w:rsidR="0057323B" w:rsidRDefault="0057323B" w:rsidP="004F64F2">
      <w:pPr>
        <w:pStyle w:val="BodyText"/>
        <w:spacing w:before="160"/>
        <w:ind w:left="144" w:right="202"/>
        <w:jc w:val="both"/>
      </w:pPr>
      <w:r>
        <w:t xml:space="preserve">The tables for this section are to be completed </w:t>
      </w:r>
      <w:r w:rsidRPr="0057323B">
        <w:rPr>
          <w:u w:val="single"/>
        </w:rPr>
        <w:t>separately</w:t>
      </w:r>
      <w:r>
        <w:t xml:space="preserve"> for </w:t>
      </w:r>
      <w:r w:rsidRPr="0057323B">
        <w:rPr>
          <w:u w:val="single"/>
        </w:rPr>
        <w:t>each</w:t>
      </w:r>
      <w:r w:rsidRPr="00217494">
        <w:rPr>
          <w:u w:val="single"/>
        </w:rPr>
        <w:t xml:space="preserve"> network</w:t>
      </w:r>
      <w:r>
        <w:t>.</w:t>
      </w:r>
    </w:p>
    <w:p w:rsidR="00EA4EE9" w:rsidRPr="003B70E5" w:rsidRDefault="00EA4EE9" w:rsidP="004F64F2">
      <w:pPr>
        <w:spacing w:before="160"/>
        <w:ind w:left="115"/>
        <w:rPr>
          <w:b/>
          <w:bCs/>
          <w:i/>
          <w:iCs/>
          <w:sz w:val="24"/>
          <w:szCs w:val="24"/>
        </w:rPr>
      </w:pPr>
      <w:r w:rsidRPr="003B70E5">
        <w:rPr>
          <w:b/>
          <w:bCs/>
          <w:i/>
          <w:iCs/>
          <w:color w:val="00B050"/>
          <w:sz w:val="24"/>
          <w:szCs w:val="24"/>
          <w:u w:val="single"/>
        </w:rPr>
        <w:t>Definitions for Section 3</w:t>
      </w:r>
      <w:r w:rsidRPr="0056722A">
        <w:rPr>
          <w:b/>
          <w:bCs/>
          <w:i/>
          <w:iCs/>
          <w:color w:val="00B050"/>
          <w:sz w:val="24"/>
          <w:szCs w:val="24"/>
        </w:rPr>
        <w:t>:</w:t>
      </w:r>
    </w:p>
    <w:p w:rsidR="00F964A1" w:rsidRDefault="00D31E0B" w:rsidP="00EF693B">
      <w:pPr>
        <w:pStyle w:val="BodyText"/>
        <w:numPr>
          <w:ilvl w:val="0"/>
          <w:numId w:val="3"/>
        </w:numPr>
        <w:spacing w:before="200"/>
        <w:ind w:left="835" w:right="202"/>
        <w:jc w:val="both"/>
        <w:rPr>
          <w:i/>
          <w:iCs/>
          <w:u w:val="single"/>
        </w:rPr>
      </w:pPr>
      <w:r>
        <w:rPr>
          <w:i/>
          <w:iCs/>
          <w:u w:val="single"/>
        </w:rPr>
        <w:t>Member</w:t>
      </w:r>
      <w:r w:rsidRPr="00D31E0B">
        <w:t xml:space="preserve">: Any person who was a member of </w:t>
      </w:r>
      <w:r w:rsidR="0057323B">
        <w:t>the</w:t>
      </w:r>
      <w:r w:rsidRPr="00D31E0B">
        <w:t xml:space="preserve"> specified plan</w:t>
      </w:r>
      <w:r w:rsidR="0057323B">
        <w:t>(s)</w:t>
      </w:r>
      <w:r w:rsidRPr="00D31E0B">
        <w:t>/product</w:t>
      </w:r>
      <w:r w:rsidR="0057323B">
        <w:t>(s)</w:t>
      </w:r>
      <w:r>
        <w:t xml:space="preserve"> at any point during the specified year.</w:t>
      </w:r>
    </w:p>
    <w:p w:rsidR="00F964A1" w:rsidRDefault="00B84D76" w:rsidP="00EF693B">
      <w:pPr>
        <w:pStyle w:val="BodyText"/>
        <w:numPr>
          <w:ilvl w:val="0"/>
          <w:numId w:val="3"/>
        </w:numPr>
        <w:spacing w:before="93"/>
        <w:ind w:left="835" w:right="202"/>
        <w:jc w:val="both"/>
        <w:rPr>
          <w:i/>
          <w:iCs/>
          <w:u w:val="single"/>
        </w:rPr>
      </w:pPr>
      <w:r w:rsidRPr="00F964A1">
        <w:rPr>
          <w:i/>
          <w:iCs/>
          <w:u w:val="single"/>
        </w:rPr>
        <w:t>Network</w:t>
      </w:r>
      <w:r w:rsidRPr="00B84D76">
        <w:t xml:space="preserve">: </w:t>
      </w:r>
      <w:r>
        <w:t>T</w:t>
      </w:r>
      <w:r w:rsidRPr="00B84D76">
        <w:t>he MH/SUD network f</w:t>
      </w:r>
      <w:r w:rsidR="003D13B1">
        <w:t>or</w:t>
      </w:r>
      <w:r w:rsidRPr="00B84D76">
        <w:t xml:space="preserve"> the </w:t>
      </w:r>
      <w:r w:rsidR="00335E02">
        <w:t>s</w:t>
      </w:r>
      <w:r w:rsidRPr="00B84D76">
        <w:t xml:space="preserve">pecified </w:t>
      </w:r>
      <w:r w:rsidR="00335E02">
        <w:t>p</w:t>
      </w:r>
      <w:r w:rsidRPr="00B84D76">
        <w:t>lan(s)/</w:t>
      </w:r>
      <w:r w:rsidR="00335E02">
        <w:t>p</w:t>
      </w:r>
      <w:r w:rsidRPr="00B84D76">
        <w:t>roduct(s)</w:t>
      </w:r>
      <w:r w:rsidR="001F0F1D">
        <w:t>.</w:t>
      </w:r>
    </w:p>
    <w:p w:rsidR="001F0F1D" w:rsidRPr="00F964A1" w:rsidRDefault="001F0F1D" w:rsidP="00EF693B">
      <w:pPr>
        <w:pStyle w:val="BodyText"/>
        <w:numPr>
          <w:ilvl w:val="0"/>
          <w:numId w:val="3"/>
        </w:numPr>
        <w:spacing w:before="93"/>
        <w:ind w:left="835" w:right="202"/>
        <w:jc w:val="both"/>
        <w:rPr>
          <w:i/>
          <w:iCs/>
          <w:u w:val="single"/>
        </w:rPr>
      </w:pPr>
      <w:r w:rsidRPr="00F964A1">
        <w:rPr>
          <w:i/>
          <w:iCs/>
          <w:u w:val="single"/>
        </w:rPr>
        <w:t xml:space="preserve">In-Network </w:t>
      </w:r>
      <w:r w:rsidR="008F0051" w:rsidRPr="00F964A1">
        <w:rPr>
          <w:i/>
          <w:iCs/>
          <w:u w:val="single"/>
        </w:rPr>
        <w:t xml:space="preserve">(INN) </w:t>
      </w:r>
      <w:r w:rsidRPr="00F964A1">
        <w:rPr>
          <w:i/>
          <w:iCs/>
          <w:u w:val="single"/>
        </w:rPr>
        <w:t>Provider</w:t>
      </w:r>
      <w:r w:rsidRPr="00F964A1">
        <w:rPr>
          <w:i/>
          <w:iCs/>
        </w:rPr>
        <w:t xml:space="preserve">: </w:t>
      </w:r>
      <w:r w:rsidR="00B16042">
        <w:t>A</w:t>
      </w:r>
      <w:r>
        <w:t xml:space="preserve"> provider (</w:t>
      </w:r>
      <w:r w:rsidR="000A38B8">
        <w:t>that</w:t>
      </w:r>
      <w:r>
        <w:t xml:space="preserve"> offered In-Person, </w:t>
      </w:r>
      <w:r w:rsidR="008214D4">
        <w:t>Telehealth</w:t>
      </w:r>
      <w:r>
        <w:t xml:space="preserve">, or both types of services) </w:t>
      </w:r>
      <w:r w:rsidRPr="00BF09C3">
        <w:t>listed in any directory</w:t>
      </w:r>
      <w:r>
        <w:t xml:space="preserve"> of providers that was made available to any </w:t>
      </w:r>
      <w:r w:rsidR="000A38B8">
        <w:t>M</w:t>
      </w:r>
      <w:r>
        <w:t xml:space="preserve">embers </w:t>
      </w:r>
      <w:r w:rsidR="00BF09C3">
        <w:t xml:space="preserve">of </w:t>
      </w:r>
      <w:r w:rsidR="00B16042">
        <w:t>a</w:t>
      </w:r>
      <w:r w:rsidR="00BF09C3">
        <w:t xml:space="preserve"> specified plan/product </w:t>
      </w:r>
      <w:r>
        <w:t xml:space="preserve">at any point during the specified year. </w:t>
      </w:r>
    </w:p>
    <w:p w:rsidR="000A38B8" w:rsidRPr="000A38B8" w:rsidRDefault="000A38B8" w:rsidP="00EF693B">
      <w:pPr>
        <w:pStyle w:val="BodyText"/>
        <w:numPr>
          <w:ilvl w:val="0"/>
          <w:numId w:val="2"/>
        </w:numPr>
        <w:spacing w:before="93"/>
        <w:ind w:right="197"/>
        <w:jc w:val="both"/>
      </w:pPr>
      <w:r w:rsidRPr="000A38B8">
        <w:rPr>
          <w:i/>
          <w:iCs/>
          <w:u w:val="single"/>
        </w:rPr>
        <w:t>Out-of-Network (OON) Provider</w:t>
      </w:r>
      <w:r>
        <w:t xml:space="preserve">: </w:t>
      </w:r>
      <w:r w:rsidR="00B16042">
        <w:t>A</w:t>
      </w:r>
      <w:r>
        <w:t xml:space="preserve"> provider </w:t>
      </w:r>
      <w:r w:rsidR="00F748A6">
        <w:t xml:space="preserve">(that offered In-Person, Telehealth, or both types of services) </w:t>
      </w:r>
      <w:r>
        <w:t>that was not an INN Provider in the specified year.</w:t>
      </w:r>
    </w:p>
    <w:p w:rsidR="000A38B8" w:rsidRPr="003B70E5" w:rsidRDefault="000A38B8" w:rsidP="00EF693B">
      <w:pPr>
        <w:pStyle w:val="BodyText"/>
        <w:numPr>
          <w:ilvl w:val="0"/>
          <w:numId w:val="2"/>
        </w:numPr>
        <w:spacing w:before="93"/>
        <w:ind w:right="202"/>
        <w:jc w:val="both"/>
        <w:rPr>
          <w:i/>
          <w:iCs/>
          <w:u w:val="single"/>
        </w:rPr>
      </w:pPr>
      <w:r w:rsidRPr="003B70E5">
        <w:rPr>
          <w:i/>
          <w:iCs/>
          <w:u w:val="single"/>
        </w:rPr>
        <w:t>In-Network (INN) Claim</w:t>
      </w:r>
      <w:r w:rsidRPr="003B70E5">
        <w:rPr>
          <w:i/>
          <w:iCs/>
        </w:rPr>
        <w:t xml:space="preserve">: </w:t>
      </w:r>
      <w:r w:rsidRPr="003B70E5">
        <w:t xml:space="preserve">A </w:t>
      </w:r>
      <w:r>
        <w:t xml:space="preserve">CMS-1500 </w:t>
      </w:r>
      <w:r w:rsidRPr="003B70E5">
        <w:t xml:space="preserve">claim form submitted by an INN </w:t>
      </w:r>
      <w:r>
        <w:t>P</w:t>
      </w:r>
      <w:r w:rsidRPr="003B70E5">
        <w:t>rovider</w:t>
      </w:r>
      <w:r>
        <w:t xml:space="preserve">. For this Section 3, do </w:t>
      </w:r>
      <w:r w:rsidRPr="002D42B6">
        <w:rPr>
          <w:b/>
          <w:bCs/>
        </w:rPr>
        <w:t>not</w:t>
      </w:r>
      <w:r>
        <w:t xml:space="preserve"> include any claims submitted by an OON Provider</w:t>
      </w:r>
      <w:r w:rsidRPr="003B70E5">
        <w:t>.</w:t>
      </w:r>
    </w:p>
    <w:p w:rsidR="001F0F1D" w:rsidRDefault="001F0F1D" w:rsidP="00EF693B">
      <w:pPr>
        <w:pStyle w:val="BodyText"/>
        <w:numPr>
          <w:ilvl w:val="0"/>
          <w:numId w:val="2"/>
        </w:numPr>
        <w:spacing w:before="93"/>
        <w:ind w:right="197"/>
        <w:jc w:val="both"/>
      </w:pPr>
      <w:r w:rsidRPr="009A782E">
        <w:rPr>
          <w:i/>
          <w:iCs/>
          <w:u w:val="single"/>
        </w:rPr>
        <w:t>Telehealth Claim</w:t>
      </w:r>
      <w:r>
        <w:t xml:space="preserve">: Any Office Visit Professional Services </w:t>
      </w:r>
      <w:r w:rsidR="000A38B8">
        <w:t>c</w:t>
      </w:r>
      <w:r>
        <w:t>laim (a) that uses POS</w:t>
      </w:r>
      <w:r w:rsidR="00A94CB6">
        <w:t>s 02 or</w:t>
      </w:r>
      <w:r>
        <w:t xml:space="preserve"> 10 or (b) that uses any POS listed in the </w:t>
      </w:r>
      <w:r w:rsidR="003C523D">
        <w:t>“</w:t>
      </w:r>
      <w:r>
        <w:t xml:space="preserve">Table of Office Visit </w:t>
      </w:r>
      <w:r w:rsidR="004B75E0">
        <w:t xml:space="preserve">Professional Services </w:t>
      </w:r>
      <w:r>
        <w:t xml:space="preserve">POSs” and has a telehealth billing code (e.g., </w:t>
      </w:r>
      <w:r w:rsidRPr="00EC149F">
        <w:t>99451, T1014, G2012</w:t>
      </w:r>
      <w:r>
        <w:t>, etc.) and/or modifier (</w:t>
      </w:r>
      <w:r w:rsidRPr="00EC149F">
        <w:t>e.g., 93, 95, GQ, G0, GT, FQ, etc</w:t>
      </w:r>
      <w:r>
        <w:t>.).</w:t>
      </w:r>
    </w:p>
    <w:p w:rsidR="001F0F1D" w:rsidRPr="001F0F1D" w:rsidRDefault="001F0F1D" w:rsidP="00EF693B">
      <w:pPr>
        <w:pStyle w:val="BodyText"/>
        <w:numPr>
          <w:ilvl w:val="0"/>
          <w:numId w:val="2"/>
        </w:numPr>
        <w:spacing w:before="93"/>
        <w:ind w:right="197"/>
        <w:jc w:val="both"/>
      </w:pPr>
      <w:r w:rsidRPr="001F0F1D">
        <w:rPr>
          <w:i/>
          <w:iCs/>
          <w:u w:val="single"/>
        </w:rPr>
        <w:t>In</w:t>
      </w:r>
      <w:r w:rsidRPr="00CE1373">
        <w:rPr>
          <w:i/>
          <w:iCs/>
          <w:u w:val="single"/>
        </w:rPr>
        <w:t>-Person Claim</w:t>
      </w:r>
      <w:r>
        <w:t xml:space="preserve">: </w:t>
      </w:r>
      <w:r w:rsidRPr="001F0F1D">
        <w:t xml:space="preserve">Any Office Visit Professional Services </w:t>
      </w:r>
      <w:r w:rsidR="000A38B8">
        <w:t>c</w:t>
      </w:r>
      <w:r w:rsidRPr="001F0F1D">
        <w:t>laim that is not a Telehealth Claim</w:t>
      </w:r>
      <w:r>
        <w:t xml:space="preserve">. </w:t>
      </w:r>
    </w:p>
    <w:p w:rsidR="00144692" w:rsidRPr="003B70E5" w:rsidRDefault="00144692" w:rsidP="00EF693B">
      <w:pPr>
        <w:pStyle w:val="BodyText"/>
        <w:numPr>
          <w:ilvl w:val="0"/>
          <w:numId w:val="3"/>
        </w:numPr>
        <w:spacing w:before="93"/>
        <w:ind w:left="835" w:right="202"/>
        <w:jc w:val="both"/>
        <w:rPr>
          <w:i/>
          <w:iCs/>
          <w:u w:val="single"/>
        </w:rPr>
      </w:pPr>
      <w:r w:rsidRPr="003B70E5">
        <w:rPr>
          <w:i/>
          <w:iCs/>
          <w:u w:val="single"/>
        </w:rPr>
        <w:t>Office Visit Professional Services</w:t>
      </w:r>
      <w:r w:rsidRPr="004B75E0">
        <w:rPr>
          <w:i/>
          <w:iCs/>
        </w:rPr>
        <w:t xml:space="preserve">: </w:t>
      </w:r>
      <w:r w:rsidR="004B75E0" w:rsidRPr="006B177F">
        <w:rPr>
          <w:b/>
          <w:bCs/>
        </w:rPr>
        <w:t>Non-emergency</w:t>
      </w:r>
      <w:r w:rsidRPr="004B75E0">
        <w:t xml:space="preserve"> </w:t>
      </w:r>
      <w:r w:rsidR="004B75E0">
        <w:t xml:space="preserve">professional </w:t>
      </w:r>
      <w:r w:rsidRPr="004B75E0">
        <w:t xml:space="preserve">services </w:t>
      </w:r>
      <w:r w:rsidR="004B75E0">
        <w:t xml:space="preserve">provided in an office visit setting </w:t>
      </w:r>
      <w:r w:rsidRPr="004B75E0">
        <w:t>that meet the following 4 criteria</w:t>
      </w:r>
      <w:r w:rsidRPr="003B70E5">
        <w:rPr>
          <w:i/>
          <w:iCs/>
        </w:rPr>
        <w:t>:</w:t>
      </w:r>
    </w:p>
    <w:p w:rsidR="00144692" w:rsidRPr="003B70E5" w:rsidRDefault="00144692" w:rsidP="00EF693B">
      <w:pPr>
        <w:pStyle w:val="BodyText"/>
        <w:numPr>
          <w:ilvl w:val="0"/>
          <w:numId w:val="5"/>
        </w:numPr>
        <w:spacing w:before="93"/>
        <w:ind w:left="1540" w:right="202"/>
        <w:jc w:val="both"/>
      </w:pPr>
      <w:r w:rsidRPr="003B70E5">
        <w:t xml:space="preserve">Are billed using CPT codes or HCPCS codes </w:t>
      </w:r>
      <w:r w:rsidRPr="003B70E5">
        <w:rPr>
          <w:b/>
          <w:bCs/>
          <w:u w:val="single"/>
        </w:rPr>
        <w:t xml:space="preserve">using </w:t>
      </w:r>
      <w:r w:rsidR="008D58EC">
        <w:rPr>
          <w:b/>
          <w:bCs/>
          <w:u w:val="single"/>
        </w:rPr>
        <w:t xml:space="preserve">a </w:t>
      </w:r>
      <w:r w:rsidRPr="003B70E5">
        <w:rPr>
          <w:b/>
          <w:bCs/>
          <w:u w:val="single"/>
        </w:rPr>
        <w:t>CMS-1500</w:t>
      </w:r>
      <w:r w:rsidR="008F3921">
        <w:rPr>
          <w:b/>
          <w:bCs/>
          <w:u w:val="single"/>
        </w:rPr>
        <w:t xml:space="preserve"> claim form</w:t>
      </w:r>
      <w:r w:rsidRPr="003B70E5">
        <w:t xml:space="preserve">, </w:t>
      </w:r>
    </w:p>
    <w:p w:rsidR="00144692" w:rsidRPr="003B70E5" w:rsidRDefault="00144692" w:rsidP="00EF693B">
      <w:pPr>
        <w:pStyle w:val="BodyText"/>
        <w:numPr>
          <w:ilvl w:val="0"/>
          <w:numId w:val="5"/>
        </w:numPr>
        <w:spacing w:before="93"/>
        <w:ind w:left="1540" w:right="202"/>
        <w:jc w:val="both"/>
      </w:pPr>
      <w:r w:rsidRPr="003B70E5">
        <w:t xml:space="preserve">The CMS-1500 identifies </w:t>
      </w:r>
      <w:r w:rsidR="008F3921">
        <w:t xml:space="preserve">the </w:t>
      </w:r>
      <w:r w:rsidR="003B1324">
        <w:t>professional</w:t>
      </w:r>
      <w:r w:rsidR="008F3921">
        <w:t xml:space="preserve"> </w:t>
      </w:r>
      <w:r w:rsidRPr="003B70E5">
        <w:t>rendering provider</w:t>
      </w:r>
      <w:r w:rsidR="003B1324">
        <w:t xml:space="preserve"> (either in the Rendering Provider field, or if that field is blank, </w:t>
      </w:r>
      <w:r w:rsidR="00C92A6C">
        <w:t xml:space="preserve">in </w:t>
      </w:r>
      <w:r w:rsidR="003B1324">
        <w:t>the Billing Provider field)</w:t>
      </w:r>
      <w:r w:rsidRPr="003B70E5">
        <w:t>,</w:t>
      </w:r>
    </w:p>
    <w:p w:rsidR="00144692" w:rsidRPr="003B70E5" w:rsidRDefault="00144692" w:rsidP="00EF693B">
      <w:pPr>
        <w:pStyle w:val="BodyText"/>
        <w:numPr>
          <w:ilvl w:val="0"/>
          <w:numId w:val="5"/>
        </w:numPr>
        <w:spacing w:before="93"/>
        <w:ind w:left="1540" w:right="202"/>
        <w:jc w:val="both"/>
      </w:pPr>
      <w:r w:rsidRPr="003B70E5">
        <w:t xml:space="preserve">The CMS-1500 indicates </w:t>
      </w:r>
      <w:r w:rsidRPr="003B70E5">
        <w:rPr>
          <w:u w:val="single"/>
        </w:rPr>
        <w:t xml:space="preserve">one of the following Place of Service </w:t>
      </w:r>
      <w:r w:rsidR="00565739">
        <w:rPr>
          <w:u w:val="single"/>
        </w:rPr>
        <w:t xml:space="preserve">(POS) </w:t>
      </w:r>
      <w:r w:rsidRPr="003B70E5">
        <w:rPr>
          <w:u w:val="single"/>
        </w:rPr>
        <w:t>Codes</w:t>
      </w:r>
      <w:r w:rsidRPr="003B70E5">
        <w:t xml:space="preserve">: </w:t>
      </w:r>
    </w:p>
    <w:p w:rsidR="00144692" w:rsidRPr="003B70E5" w:rsidRDefault="00144692" w:rsidP="004F64F2">
      <w:pPr>
        <w:pStyle w:val="BodyText"/>
        <w:spacing w:before="200" w:after="240"/>
        <w:ind w:right="202"/>
        <w:jc w:val="center"/>
        <w:rPr>
          <w:b/>
          <w:bCs/>
        </w:rPr>
      </w:pPr>
      <w:r w:rsidRPr="003B70E5">
        <w:rPr>
          <w:b/>
          <w:bCs/>
        </w:rPr>
        <w:t xml:space="preserve">Table of Office Visit </w:t>
      </w:r>
      <w:r w:rsidR="00DD3B4C">
        <w:rPr>
          <w:b/>
          <w:bCs/>
        </w:rPr>
        <w:t xml:space="preserve">Professional Services </w:t>
      </w:r>
      <w:r w:rsidRPr="003B70E5">
        <w:rPr>
          <w:b/>
          <w:bCs/>
        </w:rPr>
        <w:t>POSs</w:t>
      </w:r>
    </w:p>
    <w:tbl>
      <w:tblPr>
        <w:tblStyle w:val="TableGrid"/>
        <w:tblW w:w="0" w:type="auto"/>
        <w:tblInd w:w="1795" w:type="dxa"/>
        <w:tblLook w:val="04A0" w:firstRow="1" w:lastRow="0" w:firstColumn="1" w:lastColumn="0" w:noHBand="0" w:noVBand="1"/>
      </w:tblPr>
      <w:tblGrid>
        <w:gridCol w:w="1435"/>
        <w:gridCol w:w="5310"/>
      </w:tblGrid>
      <w:tr w:rsidR="00144692" w:rsidRPr="003B70E5" w:rsidTr="004B3778">
        <w:trPr>
          <w:trHeight w:val="662"/>
        </w:trPr>
        <w:tc>
          <w:tcPr>
            <w:tcW w:w="1435" w:type="dxa"/>
            <w:tcBorders>
              <w:top w:val="single" w:sz="4" w:space="0" w:color="00B0F0"/>
              <w:left w:val="single" w:sz="4" w:space="0" w:color="00B0F0"/>
              <w:bottom w:val="thinThickSmallGap" w:sz="24" w:space="0" w:color="00B0F0"/>
              <w:right w:val="single" w:sz="4" w:space="0" w:color="00B0F0"/>
            </w:tcBorders>
            <w:vAlign w:val="center"/>
          </w:tcPr>
          <w:p w:rsidR="00144692" w:rsidRPr="003B70E5" w:rsidRDefault="00144692" w:rsidP="004B3778">
            <w:pPr>
              <w:rPr>
                <w:rFonts w:eastAsia="Aptos"/>
                <w:color w:val="215E99"/>
              </w:rPr>
            </w:pPr>
            <w:r w:rsidRPr="003B70E5">
              <w:rPr>
                <w:rFonts w:eastAsia="Aptos"/>
                <w:color w:val="215E99"/>
              </w:rPr>
              <w:t>POS Codes</w:t>
            </w:r>
          </w:p>
        </w:tc>
        <w:tc>
          <w:tcPr>
            <w:tcW w:w="5310" w:type="dxa"/>
            <w:tcBorders>
              <w:top w:val="single" w:sz="4" w:space="0" w:color="00B0F0"/>
              <w:left w:val="single" w:sz="4" w:space="0" w:color="00B0F0"/>
              <w:bottom w:val="thinThickSmallGap" w:sz="24" w:space="0" w:color="00B0F0"/>
              <w:right w:val="single" w:sz="4" w:space="0" w:color="00B0F0"/>
            </w:tcBorders>
            <w:vAlign w:val="center"/>
          </w:tcPr>
          <w:p w:rsidR="00144692" w:rsidRPr="003B70E5" w:rsidRDefault="00144692" w:rsidP="004B3778">
            <w:pPr>
              <w:jc w:val="center"/>
              <w:rPr>
                <w:rFonts w:eastAsia="Aptos"/>
                <w:color w:val="215E99"/>
              </w:rPr>
            </w:pPr>
            <w:r w:rsidRPr="003B70E5">
              <w:rPr>
                <w:rFonts w:eastAsia="Aptos"/>
                <w:color w:val="215E99"/>
              </w:rPr>
              <w:t>POS Names</w:t>
            </w:r>
          </w:p>
        </w:tc>
      </w:tr>
      <w:tr w:rsidR="00A94CB6" w:rsidRPr="003B70E5" w:rsidTr="004B3778">
        <w:trPr>
          <w:trHeight w:val="360"/>
        </w:trPr>
        <w:tc>
          <w:tcPr>
            <w:tcW w:w="1435" w:type="dxa"/>
            <w:tcBorders>
              <w:top w:val="single" w:sz="4" w:space="0" w:color="00B0F0"/>
              <w:left w:val="single" w:sz="4" w:space="0" w:color="00B0F0"/>
              <w:bottom w:val="single" w:sz="4" w:space="0" w:color="00B0F0"/>
              <w:right w:val="single" w:sz="4" w:space="0" w:color="00B0F0"/>
            </w:tcBorders>
            <w:shd w:val="clear" w:color="auto" w:fill="A5C9EB"/>
            <w:vAlign w:val="center"/>
          </w:tcPr>
          <w:p w:rsidR="00A94CB6" w:rsidRPr="00A15F09" w:rsidRDefault="00A94CB6" w:rsidP="004B3778">
            <w:pPr>
              <w:jc w:val="center"/>
              <w:rPr>
                <w:rFonts w:eastAsia="Aptos"/>
                <w:b/>
                <w:bCs/>
                <w:color w:val="215E99"/>
              </w:rPr>
            </w:pPr>
            <w:r>
              <w:rPr>
                <w:rFonts w:eastAsia="Aptos"/>
                <w:b/>
                <w:bCs/>
                <w:color w:val="215E99"/>
              </w:rPr>
              <w:t>02</w:t>
            </w:r>
          </w:p>
        </w:tc>
        <w:tc>
          <w:tcPr>
            <w:tcW w:w="5310" w:type="dxa"/>
            <w:tcBorders>
              <w:top w:val="single" w:sz="4" w:space="0" w:color="00B0F0"/>
              <w:left w:val="single" w:sz="4" w:space="0" w:color="00B0F0"/>
              <w:bottom w:val="single" w:sz="4" w:space="0" w:color="00B0F0"/>
              <w:right w:val="single" w:sz="4" w:space="0" w:color="00B0F0"/>
            </w:tcBorders>
            <w:vAlign w:val="center"/>
          </w:tcPr>
          <w:p w:rsidR="00A94CB6" w:rsidRPr="00A15F09" w:rsidRDefault="00A94CB6" w:rsidP="004B3778">
            <w:pPr>
              <w:rPr>
                <w:rFonts w:eastAsia="Aptos"/>
              </w:rPr>
            </w:pPr>
            <w:r w:rsidRPr="00A94CB6">
              <w:rPr>
                <w:rFonts w:eastAsia="Aptos"/>
              </w:rPr>
              <w:t>Telehealth Provided Other than in Patient’s Home</w:t>
            </w:r>
          </w:p>
        </w:tc>
      </w:tr>
      <w:tr w:rsidR="00144692" w:rsidRPr="003B70E5" w:rsidTr="004B3778">
        <w:trPr>
          <w:trHeight w:val="360"/>
        </w:trPr>
        <w:tc>
          <w:tcPr>
            <w:tcW w:w="1435" w:type="dxa"/>
            <w:tcBorders>
              <w:top w:val="single" w:sz="4" w:space="0" w:color="00B0F0"/>
              <w:left w:val="single" w:sz="4" w:space="0" w:color="00B0F0"/>
              <w:bottom w:val="single" w:sz="4" w:space="0" w:color="00B0F0"/>
              <w:right w:val="single" w:sz="4" w:space="0" w:color="00B0F0"/>
            </w:tcBorders>
            <w:shd w:val="clear" w:color="auto" w:fill="A5C9EB"/>
            <w:vAlign w:val="center"/>
          </w:tcPr>
          <w:p w:rsidR="00144692" w:rsidRPr="00A15F09" w:rsidRDefault="00144692" w:rsidP="004B3778">
            <w:pPr>
              <w:jc w:val="center"/>
              <w:rPr>
                <w:rFonts w:eastAsia="Aptos"/>
                <w:b/>
                <w:bCs/>
                <w:color w:val="215E99"/>
              </w:rPr>
            </w:pPr>
            <w:r w:rsidRPr="00A15F09">
              <w:rPr>
                <w:rFonts w:eastAsia="Aptos"/>
                <w:b/>
                <w:bCs/>
                <w:color w:val="215E99"/>
              </w:rPr>
              <w:t>10</w:t>
            </w:r>
          </w:p>
        </w:tc>
        <w:tc>
          <w:tcPr>
            <w:tcW w:w="5310" w:type="dxa"/>
            <w:tcBorders>
              <w:top w:val="single" w:sz="4" w:space="0" w:color="00B0F0"/>
              <w:left w:val="single" w:sz="4" w:space="0" w:color="00B0F0"/>
              <w:bottom w:val="single" w:sz="4" w:space="0" w:color="00B0F0"/>
              <w:right w:val="single" w:sz="4" w:space="0" w:color="00B0F0"/>
            </w:tcBorders>
            <w:vAlign w:val="center"/>
          </w:tcPr>
          <w:p w:rsidR="00144692" w:rsidRPr="00A15F09" w:rsidRDefault="00144692" w:rsidP="004B3778">
            <w:pPr>
              <w:rPr>
                <w:rFonts w:eastAsia="Aptos"/>
              </w:rPr>
            </w:pPr>
            <w:r w:rsidRPr="00A15F09">
              <w:rPr>
                <w:rFonts w:eastAsia="Aptos"/>
              </w:rPr>
              <w:t>Telehealth Provided in Patient’s Home</w:t>
            </w:r>
          </w:p>
        </w:tc>
      </w:tr>
      <w:tr w:rsidR="00144692" w:rsidRPr="003B70E5" w:rsidTr="004B3778">
        <w:trPr>
          <w:trHeight w:val="360"/>
        </w:trPr>
        <w:tc>
          <w:tcPr>
            <w:tcW w:w="1435" w:type="dxa"/>
            <w:tcBorders>
              <w:top w:val="single" w:sz="4" w:space="0" w:color="00B0F0"/>
              <w:left w:val="single" w:sz="4" w:space="0" w:color="00B0F0"/>
              <w:bottom w:val="single" w:sz="4" w:space="0" w:color="00B0F0"/>
              <w:right w:val="single" w:sz="4" w:space="0" w:color="00B0F0"/>
            </w:tcBorders>
            <w:shd w:val="clear" w:color="auto" w:fill="A5C9EB"/>
            <w:vAlign w:val="center"/>
          </w:tcPr>
          <w:p w:rsidR="00144692" w:rsidRPr="003B70E5" w:rsidRDefault="00144692" w:rsidP="004B3778">
            <w:pPr>
              <w:jc w:val="center"/>
              <w:rPr>
                <w:rFonts w:eastAsia="Aptos"/>
                <w:b/>
                <w:bCs/>
                <w:color w:val="215E99"/>
              </w:rPr>
            </w:pPr>
            <w:r w:rsidRPr="003B70E5">
              <w:rPr>
                <w:rFonts w:eastAsia="Aptos"/>
                <w:b/>
                <w:bCs/>
                <w:color w:val="215E99"/>
              </w:rPr>
              <w:t>11</w:t>
            </w:r>
          </w:p>
        </w:tc>
        <w:tc>
          <w:tcPr>
            <w:tcW w:w="5310" w:type="dxa"/>
            <w:tcBorders>
              <w:top w:val="single" w:sz="4" w:space="0" w:color="00B0F0"/>
              <w:left w:val="single" w:sz="4" w:space="0" w:color="00B0F0"/>
              <w:bottom w:val="single" w:sz="4" w:space="0" w:color="00B0F0"/>
              <w:right w:val="single" w:sz="4" w:space="0" w:color="00B0F0"/>
            </w:tcBorders>
            <w:vAlign w:val="center"/>
          </w:tcPr>
          <w:p w:rsidR="00144692" w:rsidRPr="003B70E5" w:rsidRDefault="00144692" w:rsidP="004B3778">
            <w:pPr>
              <w:rPr>
                <w:rFonts w:eastAsia="Aptos"/>
              </w:rPr>
            </w:pPr>
            <w:r w:rsidRPr="003B70E5">
              <w:rPr>
                <w:rFonts w:eastAsia="Aptos"/>
              </w:rPr>
              <w:t>Office</w:t>
            </w:r>
          </w:p>
        </w:tc>
      </w:tr>
      <w:tr w:rsidR="00144692" w:rsidRPr="003B70E5" w:rsidTr="004B3778">
        <w:trPr>
          <w:trHeight w:val="360"/>
        </w:trPr>
        <w:tc>
          <w:tcPr>
            <w:tcW w:w="1435" w:type="dxa"/>
            <w:tcBorders>
              <w:top w:val="single" w:sz="4" w:space="0" w:color="00B0F0"/>
              <w:left w:val="single" w:sz="4" w:space="0" w:color="00B0F0"/>
              <w:bottom w:val="single" w:sz="4" w:space="0" w:color="00B0F0"/>
              <w:right w:val="single" w:sz="4" w:space="0" w:color="00B0F0"/>
            </w:tcBorders>
            <w:shd w:val="clear" w:color="auto" w:fill="A5C9EB"/>
            <w:vAlign w:val="center"/>
          </w:tcPr>
          <w:p w:rsidR="00144692" w:rsidRPr="003B70E5" w:rsidRDefault="00144692" w:rsidP="004B3778">
            <w:pPr>
              <w:jc w:val="center"/>
              <w:rPr>
                <w:rFonts w:eastAsia="Aptos"/>
                <w:b/>
                <w:bCs/>
                <w:color w:val="215E99"/>
              </w:rPr>
            </w:pPr>
            <w:r w:rsidRPr="003B70E5">
              <w:rPr>
                <w:rFonts w:eastAsia="Aptos"/>
                <w:b/>
                <w:bCs/>
                <w:color w:val="215E99"/>
              </w:rPr>
              <w:t>12</w:t>
            </w:r>
          </w:p>
        </w:tc>
        <w:tc>
          <w:tcPr>
            <w:tcW w:w="5310" w:type="dxa"/>
            <w:tcBorders>
              <w:top w:val="single" w:sz="4" w:space="0" w:color="00B0F0"/>
              <w:left w:val="single" w:sz="4" w:space="0" w:color="00B0F0"/>
              <w:bottom w:val="single" w:sz="4" w:space="0" w:color="00B0F0"/>
              <w:right w:val="single" w:sz="4" w:space="0" w:color="00B0F0"/>
            </w:tcBorders>
            <w:vAlign w:val="center"/>
          </w:tcPr>
          <w:p w:rsidR="00144692" w:rsidRPr="003B70E5" w:rsidRDefault="00144692" w:rsidP="004B3778">
            <w:pPr>
              <w:rPr>
                <w:rFonts w:eastAsia="Aptos"/>
              </w:rPr>
            </w:pPr>
            <w:r w:rsidRPr="003B70E5">
              <w:rPr>
                <w:rFonts w:eastAsia="Aptos"/>
              </w:rPr>
              <w:t>Home</w:t>
            </w:r>
          </w:p>
        </w:tc>
      </w:tr>
      <w:tr w:rsidR="00144692" w:rsidRPr="003B70E5" w:rsidTr="004B3778">
        <w:trPr>
          <w:trHeight w:val="360"/>
        </w:trPr>
        <w:tc>
          <w:tcPr>
            <w:tcW w:w="1435" w:type="dxa"/>
            <w:tcBorders>
              <w:top w:val="single" w:sz="4" w:space="0" w:color="00B0F0"/>
              <w:left w:val="single" w:sz="4" w:space="0" w:color="00B0F0"/>
              <w:bottom w:val="single" w:sz="4" w:space="0" w:color="00B0F0"/>
              <w:right w:val="single" w:sz="4" w:space="0" w:color="00B0F0"/>
            </w:tcBorders>
            <w:shd w:val="clear" w:color="auto" w:fill="A5C9EB"/>
            <w:vAlign w:val="center"/>
          </w:tcPr>
          <w:p w:rsidR="00144692" w:rsidRPr="003B70E5" w:rsidRDefault="00144692" w:rsidP="004B3778">
            <w:pPr>
              <w:jc w:val="center"/>
              <w:rPr>
                <w:rFonts w:eastAsia="Aptos"/>
                <w:b/>
                <w:bCs/>
                <w:color w:val="215E99"/>
              </w:rPr>
            </w:pPr>
            <w:r w:rsidRPr="003B70E5">
              <w:rPr>
                <w:rFonts w:eastAsia="Aptos"/>
                <w:b/>
                <w:bCs/>
                <w:color w:val="215E99"/>
              </w:rPr>
              <w:t>15</w:t>
            </w:r>
          </w:p>
        </w:tc>
        <w:tc>
          <w:tcPr>
            <w:tcW w:w="5310" w:type="dxa"/>
            <w:tcBorders>
              <w:top w:val="single" w:sz="4" w:space="0" w:color="00B0F0"/>
              <w:left w:val="single" w:sz="4" w:space="0" w:color="00B0F0"/>
              <w:bottom w:val="single" w:sz="4" w:space="0" w:color="00B0F0"/>
              <w:right w:val="single" w:sz="4" w:space="0" w:color="00B0F0"/>
            </w:tcBorders>
            <w:vAlign w:val="center"/>
          </w:tcPr>
          <w:p w:rsidR="00144692" w:rsidRPr="003B70E5" w:rsidRDefault="00144692" w:rsidP="004B3778">
            <w:pPr>
              <w:rPr>
                <w:rFonts w:eastAsia="Aptos"/>
              </w:rPr>
            </w:pPr>
            <w:r w:rsidRPr="003B70E5">
              <w:rPr>
                <w:rFonts w:eastAsia="Aptos"/>
              </w:rPr>
              <w:t>Mobile Unit</w:t>
            </w:r>
          </w:p>
        </w:tc>
      </w:tr>
      <w:tr w:rsidR="00144692" w:rsidRPr="003B70E5" w:rsidTr="004B3778">
        <w:trPr>
          <w:trHeight w:val="360"/>
        </w:trPr>
        <w:tc>
          <w:tcPr>
            <w:tcW w:w="1435" w:type="dxa"/>
            <w:tcBorders>
              <w:top w:val="single" w:sz="4" w:space="0" w:color="00B0F0"/>
              <w:left w:val="single" w:sz="4" w:space="0" w:color="00B0F0"/>
              <w:bottom w:val="single" w:sz="4" w:space="0" w:color="00B0F0"/>
              <w:right w:val="single" w:sz="4" w:space="0" w:color="00B0F0"/>
            </w:tcBorders>
            <w:shd w:val="clear" w:color="auto" w:fill="A5C9EB"/>
            <w:vAlign w:val="center"/>
          </w:tcPr>
          <w:p w:rsidR="00144692" w:rsidRPr="003B70E5" w:rsidRDefault="00144692" w:rsidP="004B3778">
            <w:pPr>
              <w:jc w:val="center"/>
              <w:rPr>
                <w:rFonts w:eastAsia="Aptos"/>
                <w:b/>
                <w:bCs/>
                <w:color w:val="215E99"/>
              </w:rPr>
            </w:pPr>
            <w:r w:rsidRPr="003B70E5">
              <w:rPr>
                <w:rFonts w:eastAsia="Aptos"/>
                <w:b/>
                <w:bCs/>
                <w:color w:val="215E99"/>
              </w:rPr>
              <w:t>17</w:t>
            </w:r>
          </w:p>
        </w:tc>
        <w:tc>
          <w:tcPr>
            <w:tcW w:w="5310" w:type="dxa"/>
            <w:tcBorders>
              <w:top w:val="single" w:sz="4" w:space="0" w:color="00B0F0"/>
              <w:left w:val="single" w:sz="4" w:space="0" w:color="00B0F0"/>
              <w:bottom w:val="single" w:sz="4" w:space="0" w:color="00B0F0"/>
              <w:right w:val="single" w:sz="4" w:space="0" w:color="00B0F0"/>
            </w:tcBorders>
            <w:vAlign w:val="center"/>
          </w:tcPr>
          <w:p w:rsidR="00144692" w:rsidRPr="003B70E5" w:rsidRDefault="00144692" w:rsidP="004B3778">
            <w:pPr>
              <w:rPr>
                <w:rFonts w:eastAsia="Aptos"/>
              </w:rPr>
            </w:pPr>
            <w:r w:rsidRPr="003B70E5">
              <w:rPr>
                <w:rFonts w:eastAsia="Aptos"/>
              </w:rPr>
              <w:t>Walk-In Retail Health Clinic</w:t>
            </w:r>
          </w:p>
        </w:tc>
      </w:tr>
      <w:tr w:rsidR="00144692" w:rsidRPr="003B70E5" w:rsidTr="004B3778">
        <w:trPr>
          <w:trHeight w:val="360"/>
        </w:trPr>
        <w:tc>
          <w:tcPr>
            <w:tcW w:w="1435" w:type="dxa"/>
            <w:tcBorders>
              <w:top w:val="single" w:sz="4" w:space="0" w:color="00B0F0"/>
              <w:left w:val="single" w:sz="4" w:space="0" w:color="00B0F0"/>
              <w:bottom w:val="single" w:sz="4" w:space="0" w:color="00B0F0"/>
              <w:right w:val="single" w:sz="4" w:space="0" w:color="00B0F0"/>
            </w:tcBorders>
            <w:shd w:val="clear" w:color="auto" w:fill="A5C9EB"/>
            <w:vAlign w:val="center"/>
          </w:tcPr>
          <w:p w:rsidR="00144692" w:rsidRPr="003B70E5" w:rsidRDefault="00144692" w:rsidP="004B3778">
            <w:pPr>
              <w:jc w:val="center"/>
              <w:rPr>
                <w:rFonts w:eastAsia="Aptos"/>
                <w:b/>
                <w:bCs/>
                <w:color w:val="215E99"/>
              </w:rPr>
            </w:pPr>
            <w:r w:rsidRPr="003B70E5">
              <w:rPr>
                <w:rFonts w:eastAsia="Aptos"/>
                <w:b/>
                <w:bCs/>
                <w:color w:val="215E99"/>
              </w:rPr>
              <w:t>49</w:t>
            </w:r>
          </w:p>
        </w:tc>
        <w:tc>
          <w:tcPr>
            <w:tcW w:w="5310" w:type="dxa"/>
            <w:tcBorders>
              <w:top w:val="single" w:sz="4" w:space="0" w:color="00B0F0"/>
              <w:left w:val="single" w:sz="4" w:space="0" w:color="00B0F0"/>
              <w:bottom w:val="single" w:sz="4" w:space="0" w:color="00B0F0"/>
              <w:right w:val="single" w:sz="4" w:space="0" w:color="00B0F0"/>
            </w:tcBorders>
            <w:vAlign w:val="center"/>
          </w:tcPr>
          <w:p w:rsidR="00144692" w:rsidRPr="003B70E5" w:rsidRDefault="00144692" w:rsidP="004B3778">
            <w:pPr>
              <w:rPr>
                <w:rFonts w:eastAsia="Aptos"/>
              </w:rPr>
            </w:pPr>
            <w:r w:rsidRPr="003B70E5">
              <w:rPr>
                <w:rFonts w:eastAsia="Aptos"/>
              </w:rPr>
              <w:t>Independent Clinic</w:t>
            </w:r>
          </w:p>
        </w:tc>
      </w:tr>
      <w:tr w:rsidR="00144692" w:rsidRPr="003B70E5" w:rsidTr="004B3778">
        <w:trPr>
          <w:trHeight w:val="360"/>
        </w:trPr>
        <w:tc>
          <w:tcPr>
            <w:tcW w:w="1435" w:type="dxa"/>
            <w:tcBorders>
              <w:top w:val="single" w:sz="4" w:space="0" w:color="00B0F0"/>
              <w:left w:val="single" w:sz="4" w:space="0" w:color="00B0F0"/>
              <w:bottom w:val="single" w:sz="4" w:space="0" w:color="00B0F0"/>
              <w:right w:val="single" w:sz="4" w:space="0" w:color="00B0F0"/>
            </w:tcBorders>
            <w:shd w:val="clear" w:color="auto" w:fill="A5C9EB"/>
            <w:vAlign w:val="center"/>
          </w:tcPr>
          <w:p w:rsidR="00144692" w:rsidRPr="003B70E5" w:rsidRDefault="00144692" w:rsidP="004B3778">
            <w:pPr>
              <w:jc w:val="center"/>
              <w:rPr>
                <w:rFonts w:eastAsia="Aptos"/>
                <w:b/>
                <w:bCs/>
                <w:color w:val="215E99"/>
              </w:rPr>
            </w:pPr>
            <w:r w:rsidRPr="003B70E5">
              <w:rPr>
                <w:rFonts w:eastAsia="Aptos"/>
                <w:b/>
                <w:bCs/>
                <w:color w:val="215E99"/>
              </w:rPr>
              <w:t>50</w:t>
            </w:r>
          </w:p>
        </w:tc>
        <w:tc>
          <w:tcPr>
            <w:tcW w:w="5310" w:type="dxa"/>
            <w:tcBorders>
              <w:top w:val="single" w:sz="4" w:space="0" w:color="00B0F0"/>
              <w:left w:val="single" w:sz="4" w:space="0" w:color="00B0F0"/>
              <w:bottom w:val="single" w:sz="4" w:space="0" w:color="00B0F0"/>
              <w:right w:val="single" w:sz="4" w:space="0" w:color="00B0F0"/>
            </w:tcBorders>
            <w:vAlign w:val="center"/>
          </w:tcPr>
          <w:p w:rsidR="00144692" w:rsidRPr="003B70E5" w:rsidRDefault="00144692" w:rsidP="004B3778">
            <w:pPr>
              <w:rPr>
                <w:rFonts w:eastAsia="Aptos"/>
              </w:rPr>
            </w:pPr>
            <w:r w:rsidRPr="003B70E5">
              <w:rPr>
                <w:rFonts w:eastAsia="Aptos"/>
              </w:rPr>
              <w:t>Federally Qualified Health Center</w:t>
            </w:r>
          </w:p>
        </w:tc>
      </w:tr>
      <w:tr w:rsidR="00144692" w:rsidRPr="003B70E5" w:rsidTr="004B3778">
        <w:trPr>
          <w:trHeight w:val="360"/>
        </w:trPr>
        <w:tc>
          <w:tcPr>
            <w:tcW w:w="1435" w:type="dxa"/>
            <w:tcBorders>
              <w:top w:val="single" w:sz="4" w:space="0" w:color="00B0F0"/>
              <w:left w:val="single" w:sz="4" w:space="0" w:color="00B0F0"/>
              <w:bottom w:val="single" w:sz="4" w:space="0" w:color="00B0F0"/>
              <w:right w:val="single" w:sz="4" w:space="0" w:color="00B0F0"/>
            </w:tcBorders>
            <w:shd w:val="clear" w:color="auto" w:fill="A5C9EB"/>
            <w:vAlign w:val="center"/>
          </w:tcPr>
          <w:p w:rsidR="00144692" w:rsidRPr="003B70E5" w:rsidRDefault="00144692" w:rsidP="004B3778">
            <w:pPr>
              <w:jc w:val="center"/>
              <w:rPr>
                <w:rFonts w:eastAsia="Aptos"/>
                <w:b/>
                <w:bCs/>
                <w:color w:val="215E99"/>
              </w:rPr>
            </w:pPr>
            <w:r w:rsidRPr="003B70E5">
              <w:rPr>
                <w:rFonts w:eastAsia="Aptos"/>
                <w:b/>
                <w:bCs/>
                <w:color w:val="215E99"/>
              </w:rPr>
              <w:t>57</w:t>
            </w:r>
          </w:p>
        </w:tc>
        <w:tc>
          <w:tcPr>
            <w:tcW w:w="5310" w:type="dxa"/>
            <w:tcBorders>
              <w:top w:val="single" w:sz="4" w:space="0" w:color="00B0F0"/>
              <w:left w:val="single" w:sz="4" w:space="0" w:color="00B0F0"/>
              <w:bottom w:val="single" w:sz="4" w:space="0" w:color="00B0F0"/>
              <w:right w:val="single" w:sz="4" w:space="0" w:color="00B0F0"/>
            </w:tcBorders>
            <w:vAlign w:val="center"/>
          </w:tcPr>
          <w:p w:rsidR="00144692" w:rsidRPr="003B70E5" w:rsidRDefault="00144692" w:rsidP="004B3778">
            <w:pPr>
              <w:rPr>
                <w:rFonts w:eastAsia="Aptos"/>
              </w:rPr>
            </w:pPr>
            <w:r w:rsidRPr="003B70E5">
              <w:rPr>
                <w:rFonts w:eastAsia="Aptos"/>
              </w:rPr>
              <w:t>Non-residential Substance Abuse Treatment</w:t>
            </w:r>
          </w:p>
        </w:tc>
      </w:tr>
      <w:tr w:rsidR="00144692" w:rsidRPr="003B70E5" w:rsidTr="004B3778">
        <w:trPr>
          <w:trHeight w:val="360"/>
        </w:trPr>
        <w:tc>
          <w:tcPr>
            <w:tcW w:w="1435" w:type="dxa"/>
            <w:tcBorders>
              <w:top w:val="single" w:sz="4" w:space="0" w:color="00B0F0"/>
              <w:left w:val="single" w:sz="4" w:space="0" w:color="00B0F0"/>
              <w:bottom w:val="single" w:sz="4" w:space="0" w:color="00B0F0"/>
              <w:right w:val="single" w:sz="4" w:space="0" w:color="00B0F0"/>
            </w:tcBorders>
            <w:shd w:val="clear" w:color="auto" w:fill="A5C9EB"/>
            <w:vAlign w:val="center"/>
          </w:tcPr>
          <w:p w:rsidR="00144692" w:rsidRPr="003B70E5" w:rsidRDefault="00144692" w:rsidP="004B3778">
            <w:pPr>
              <w:jc w:val="center"/>
              <w:rPr>
                <w:rFonts w:eastAsia="Aptos"/>
                <w:b/>
                <w:bCs/>
                <w:color w:val="215E99"/>
              </w:rPr>
            </w:pPr>
            <w:r w:rsidRPr="003B70E5">
              <w:rPr>
                <w:rFonts w:eastAsia="Aptos"/>
                <w:b/>
                <w:bCs/>
                <w:color w:val="215E99"/>
              </w:rPr>
              <w:t>58</w:t>
            </w:r>
          </w:p>
        </w:tc>
        <w:tc>
          <w:tcPr>
            <w:tcW w:w="5310" w:type="dxa"/>
            <w:tcBorders>
              <w:top w:val="single" w:sz="4" w:space="0" w:color="00B0F0"/>
              <w:left w:val="single" w:sz="4" w:space="0" w:color="00B0F0"/>
              <w:bottom w:val="single" w:sz="4" w:space="0" w:color="00B0F0"/>
              <w:right w:val="single" w:sz="4" w:space="0" w:color="00B0F0"/>
            </w:tcBorders>
            <w:vAlign w:val="center"/>
          </w:tcPr>
          <w:p w:rsidR="00144692" w:rsidRPr="003B70E5" w:rsidRDefault="00144692" w:rsidP="004B3778">
            <w:pPr>
              <w:rPr>
                <w:rFonts w:eastAsia="Aptos"/>
              </w:rPr>
            </w:pPr>
            <w:r w:rsidRPr="003B70E5">
              <w:rPr>
                <w:rFonts w:eastAsia="Aptos"/>
              </w:rPr>
              <w:t>Non-residential Opioid Treatment Facility</w:t>
            </w:r>
          </w:p>
        </w:tc>
      </w:tr>
      <w:tr w:rsidR="00144692" w:rsidRPr="003B70E5" w:rsidTr="004B3778">
        <w:trPr>
          <w:trHeight w:val="360"/>
        </w:trPr>
        <w:tc>
          <w:tcPr>
            <w:tcW w:w="1435" w:type="dxa"/>
            <w:tcBorders>
              <w:top w:val="single" w:sz="4" w:space="0" w:color="00B0F0"/>
              <w:left w:val="single" w:sz="4" w:space="0" w:color="00B0F0"/>
              <w:bottom w:val="single" w:sz="4" w:space="0" w:color="00B0F0"/>
              <w:right w:val="single" w:sz="4" w:space="0" w:color="00B0F0"/>
            </w:tcBorders>
            <w:shd w:val="clear" w:color="auto" w:fill="A5C9EB"/>
            <w:vAlign w:val="center"/>
          </w:tcPr>
          <w:p w:rsidR="00144692" w:rsidRPr="003B70E5" w:rsidRDefault="00144692" w:rsidP="004B3778">
            <w:pPr>
              <w:jc w:val="center"/>
              <w:rPr>
                <w:rFonts w:eastAsia="Aptos"/>
                <w:b/>
                <w:bCs/>
                <w:color w:val="215E99"/>
              </w:rPr>
            </w:pPr>
            <w:r w:rsidRPr="003B70E5">
              <w:rPr>
                <w:rFonts w:eastAsia="Aptos"/>
                <w:b/>
                <w:bCs/>
                <w:color w:val="215E99"/>
              </w:rPr>
              <w:t>65</w:t>
            </w:r>
          </w:p>
        </w:tc>
        <w:tc>
          <w:tcPr>
            <w:tcW w:w="5310" w:type="dxa"/>
            <w:tcBorders>
              <w:top w:val="single" w:sz="4" w:space="0" w:color="00B0F0"/>
              <w:left w:val="single" w:sz="4" w:space="0" w:color="00B0F0"/>
              <w:bottom w:val="single" w:sz="4" w:space="0" w:color="00B0F0"/>
              <w:right w:val="single" w:sz="4" w:space="0" w:color="00B0F0"/>
            </w:tcBorders>
            <w:vAlign w:val="center"/>
          </w:tcPr>
          <w:p w:rsidR="00144692" w:rsidRPr="003B70E5" w:rsidRDefault="00144692" w:rsidP="004B3778">
            <w:pPr>
              <w:rPr>
                <w:rFonts w:eastAsia="Aptos"/>
              </w:rPr>
            </w:pPr>
            <w:r w:rsidRPr="003B70E5">
              <w:rPr>
                <w:rFonts w:eastAsia="Aptos"/>
              </w:rPr>
              <w:t>End-Stage Renal Disease Treatment Facility</w:t>
            </w:r>
          </w:p>
        </w:tc>
      </w:tr>
      <w:tr w:rsidR="00144692" w:rsidRPr="003B70E5" w:rsidTr="004B3778">
        <w:trPr>
          <w:trHeight w:val="360"/>
        </w:trPr>
        <w:tc>
          <w:tcPr>
            <w:tcW w:w="1435" w:type="dxa"/>
            <w:tcBorders>
              <w:top w:val="single" w:sz="4" w:space="0" w:color="00B0F0"/>
              <w:left w:val="single" w:sz="4" w:space="0" w:color="00B0F0"/>
              <w:bottom w:val="single" w:sz="4" w:space="0" w:color="00B0F0"/>
              <w:right w:val="single" w:sz="4" w:space="0" w:color="00B0F0"/>
            </w:tcBorders>
            <w:shd w:val="clear" w:color="auto" w:fill="A5C9EB"/>
            <w:vAlign w:val="center"/>
          </w:tcPr>
          <w:p w:rsidR="00144692" w:rsidRPr="003B70E5" w:rsidRDefault="00144692" w:rsidP="004B3778">
            <w:pPr>
              <w:jc w:val="center"/>
              <w:rPr>
                <w:rFonts w:eastAsia="Aptos"/>
                <w:b/>
                <w:bCs/>
                <w:color w:val="215E99"/>
              </w:rPr>
            </w:pPr>
            <w:r w:rsidRPr="003B70E5">
              <w:rPr>
                <w:rFonts w:eastAsia="Aptos"/>
                <w:b/>
                <w:bCs/>
                <w:color w:val="215E99"/>
              </w:rPr>
              <w:t>71</w:t>
            </w:r>
          </w:p>
        </w:tc>
        <w:tc>
          <w:tcPr>
            <w:tcW w:w="5310" w:type="dxa"/>
            <w:tcBorders>
              <w:top w:val="single" w:sz="4" w:space="0" w:color="00B0F0"/>
              <w:left w:val="single" w:sz="4" w:space="0" w:color="00B0F0"/>
              <w:bottom w:val="single" w:sz="4" w:space="0" w:color="00B0F0"/>
              <w:right w:val="single" w:sz="4" w:space="0" w:color="00B0F0"/>
            </w:tcBorders>
            <w:vAlign w:val="center"/>
          </w:tcPr>
          <w:p w:rsidR="00144692" w:rsidRPr="003B70E5" w:rsidRDefault="00144692" w:rsidP="004B3778">
            <w:pPr>
              <w:rPr>
                <w:rFonts w:eastAsia="Aptos"/>
              </w:rPr>
            </w:pPr>
            <w:r w:rsidRPr="003B70E5">
              <w:rPr>
                <w:rFonts w:eastAsia="Aptos"/>
              </w:rPr>
              <w:t>Public Health Clinic</w:t>
            </w:r>
          </w:p>
        </w:tc>
      </w:tr>
      <w:tr w:rsidR="00144692" w:rsidRPr="003B70E5" w:rsidTr="004B3778">
        <w:trPr>
          <w:trHeight w:val="360"/>
        </w:trPr>
        <w:tc>
          <w:tcPr>
            <w:tcW w:w="1435" w:type="dxa"/>
            <w:tcBorders>
              <w:top w:val="single" w:sz="4" w:space="0" w:color="00B0F0"/>
              <w:left w:val="single" w:sz="4" w:space="0" w:color="00B0F0"/>
              <w:bottom w:val="single" w:sz="4" w:space="0" w:color="00B0F0"/>
              <w:right w:val="single" w:sz="4" w:space="0" w:color="00B0F0"/>
            </w:tcBorders>
            <w:shd w:val="clear" w:color="auto" w:fill="A5C9EB"/>
            <w:vAlign w:val="center"/>
          </w:tcPr>
          <w:p w:rsidR="00144692" w:rsidRPr="003B70E5" w:rsidRDefault="00144692" w:rsidP="004B3778">
            <w:pPr>
              <w:jc w:val="center"/>
              <w:rPr>
                <w:rFonts w:eastAsia="Aptos"/>
                <w:b/>
                <w:bCs/>
                <w:color w:val="215E99"/>
              </w:rPr>
            </w:pPr>
            <w:r w:rsidRPr="003B70E5">
              <w:rPr>
                <w:rFonts w:eastAsia="Aptos"/>
                <w:b/>
                <w:bCs/>
                <w:color w:val="215E99"/>
              </w:rPr>
              <w:t>72</w:t>
            </w:r>
          </w:p>
        </w:tc>
        <w:tc>
          <w:tcPr>
            <w:tcW w:w="5310" w:type="dxa"/>
            <w:tcBorders>
              <w:top w:val="single" w:sz="4" w:space="0" w:color="00B0F0"/>
              <w:left w:val="single" w:sz="4" w:space="0" w:color="00B0F0"/>
              <w:bottom w:val="single" w:sz="4" w:space="0" w:color="00B0F0"/>
              <w:right w:val="single" w:sz="4" w:space="0" w:color="00B0F0"/>
            </w:tcBorders>
            <w:vAlign w:val="center"/>
          </w:tcPr>
          <w:p w:rsidR="00144692" w:rsidRPr="003B70E5" w:rsidRDefault="00144692" w:rsidP="004B3778">
            <w:pPr>
              <w:rPr>
                <w:rFonts w:eastAsia="Aptos"/>
              </w:rPr>
            </w:pPr>
            <w:r w:rsidRPr="003B70E5">
              <w:rPr>
                <w:rFonts w:eastAsia="Aptos"/>
              </w:rPr>
              <w:t>Rural Health Clinic</w:t>
            </w:r>
          </w:p>
        </w:tc>
      </w:tr>
    </w:tbl>
    <w:p w:rsidR="00144692" w:rsidRPr="003B70E5" w:rsidRDefault="00144692" w:rsidP="004F64F2">
      <w:pPr>
        <w:pStyle w:val="BodyText"/>
        <w:spacing w:before="200"/>
        <w:ind w:left="1210" w:right="202"/>
        <w:jc w:val="both"/>
      </w:pPr>
      <w:r w:rsidRPr="003B70E5">
        <w:rPr>
          <w:b/>
          <w:bCs/>
          <w:u w:val="single"/>
        </w:rPr>
        <w:t>and</w:t>
      </w:r>
      <w:r w:rsidRPr="003B70E5">
        <w:t xml:space="preserve"> (iv) Are provided by one of the following categories of professional</w:t>
      </w:r>
      <w:r w:rsidR="00DD3B4C">
        <w:t xml:space="preserve"> providers</w:t>
      </w:r>
      <w:r w:rsidRPr="003B70E5">
        <w:t>:</w:t>
      </w:r>
    </w:p>
    <w:p w:rsidR="00144692" w:rsidRPr="003B70E5" w:rsidRDefault="00144692" w:rsidP="00144692">
      <w:pPr>
        <w:pStyle w:val="BodyText"/>
        <w:ind w:right="202"/>
        <w:jc w:val="both"/>
        <w:rPr>
          <w:i/>
          <w:iCs/>
          <w:u w:val="single"/>
        </w:rPr>
      </w:pPr>
    </w:p>
    <w:p w:rsidR="00144692" w:rsidRPr="003B70E5" w:rsidRDefault="00144692" w:rsidP="00EF693B">
      <w:pPr>
        <w:pStyle w:val="BodyText"/>
        <w:numPr>
          <w:ilvl w:val="0"/>
          <w:numId w:val="3"/>
        </w:numPr>
        <w:ind w:left="1650" w:right="202"/>
        <w:jc w:val="both"/>
        <w:rPr>
          <w:i/>
          <w:iCs/>
          <w:u w:val="single"/>
        </w:rPr>
      </w:pPr>
      <w:r w:rsidRPr="003B70E5">
        <w:rPr>
          <w:i/>
          <w:iCs/>
          <w:u w:val="single"/>
        </w:rPr>
        <w:t>Office Visit Professionals</w:t>
      </w:r>
      <w:r w:rsidRPr="00DD3B4C">
        <w:rPr>
          <w:i/>
          <w:iCs/>
        </w:rPr>
        <w:t>:</w:t>
      </w:r>
    </w:p>
    <w:p w:rsidR="00144692" w:rsidRPr="003B70E5" w:rsidRDefault="006C7912" w:rsidP="00EF693B">
      <w:pPr>
        <w:pStyle w:val="BodyText"/>
        <w:numPr>
          <w:ilvl w:val="2"/>
          <w:numId w:val="3"/>
        </w:numPr>
        <w:spacing w:before="93"/>
        <w:ind w:left="2090" w:right="202" w:hanging="274"/>
        <w:rPr>
          <w:i/>
          <w:iCs/>
        </w:rPr>
      </w:pPr>
      <w:r>
        <w:rPr>
          <w:i/>
          <w:iCs/>
        </w:rPr>
        <w:t>T</w:t>
      </w:r>
      <w:r w:rsidR="00443670">
        <w:rPr>
          <w:i/>
          <w:iCs/>
        </w:rPr>
        <w:t xml:space="preserve">he following </w:t>
      </w:r>
      <w:r w:rsidR="00A46093">
        <w:rPr>
          <w:i/>
          <w:iCs/>
        </w:rPr>
        <w:t>l</w:t>
      </w:r>
      <w:r w:rsidR="00443670">
        <w:rPr>
          <w:i/>
          <w:iCs/>
        </w:rPr>
        <w:t xml:space="preserve">icensed </w:t>
      </w:r>
      <w:r w:rsidR="00144692" w:rsidRPr="003B70E5">
        <w:rPr>
          <w:i/>
          <w:iCs/>
        </w:rPr>
        <w:t>MH/SUD Providers:</w:t>
      </w:r>
    </w:p>
    <w:p w:rsidR="00144692" w:rsidRPr="003B70E5" w:rsidRDefault="00144692" w:rsidP="00EF693B">
      <w:pPr>
        <w:pStyle w:val="BodyText"/>
        <w:numPr>
          <w:ilvl w:val="2"/>
          <w:numId w:val="3"/>
        </w:numPr>
        <w:spacing w:before="93"/>
        <w:ind w:left="2530" w:right="202" w:hanging="274"/>
      </w:pPr>
      <w:r w:rsidRPr="003B70E5">
        <w:t>Psychiatrists (all of whom are physicians), including Child Psychiatrists</w:t>
      </w:r>
    </w:p>
    <w:p w:rsidR="00144692" w:rsidRDefault="00144692" w:rsidP="00EF693B">
      <w:pPr>
        <w:pStyle w:val="BodyText"/>
        <w:numPr>
          <w:ilvl w:val="2"/>
          <w:numId w:val="3"/>
        </w:numPr>
        <w:spacing w:before="93" w:after="60"/>
        <w:ind w:left="2535" w:right="202" w:hanging="274"/>
      </w:pPr>
      <w:r w:rsidRPr="003B70E5">
        <w:t>Psychologists, including Child Psychologists</w:t>
      </w:r>
    </w:p>
    <w:p w:rsidR="008F3921" w:rsidRPr="008F3921" w:rsidRDefault="008F3921" w:rsidP="00EF693B">
      <w:pPr>
        <w:pStyle w:val="BodyText"/>
        <w:numPr>
          <w:ilvl w:val="2"/>
          <w:numId w:val="3"/>
        </w:numPr>
        <w:ind w:left="2520" w:hanging="270"/>
      </w:pPr>
      <w:r w:rsidRPr="008F3921">
        <w:t xml:space="preserve">Licensed MH/SUD Providers such as Licensed Clinical Social Workers (LCSW), </w:t>
      </w:r>
      <w:proofErr w:type="gramStart"/>
      <w:r w:rsidRPr="008F3921">
        <w:t>Master’s</w:t>
      </w:r>
      <w:proofErr w:type="gramEnd"/>
      <w:r w:rsidRPr="008F3921">
        <w:t xml:space="preserve"> Level MH/SUD Counselors/Therapists, and Marriage and Family Therapists </w:t>
      </w:r>
    </w:p>
    <w:p w:rsidR="00144692" w:rsidRPr="003B70E5" w:rsidRDefault="00144692" w:rsidP="00144692">
      <w:pPr>
        <w:rPr>
          <w:spacing w:val="-5"/>
        </w:rPr>
      </w:pPr>
      <w:r w:rsidRPr="003B70E5">
        <w:rPr>
          <w:spacing w:val="-5"/>
        </w:rPr>
        <w:t xml:space="preserve">   </w:t>
      </w:r>
    </w:p>
    <w:p w:rsidR="00144692" w:rsidRPr="003B70E5" w:rsidRDefault="00144692" w:rsidP="008D58EC">
      <w:pPr>
        <w:pStyle w:val="ListParagraph"/>
        <w:ind w:left="878" w:firstLine="0"/>
      </w:pPr>
      <w:r w:rsidRPr="003B70E5">
        <w:rPr>
          <w:spacing w:val="-5"/>
          <w:u w:val="single"/>
        </w:rPr>
        <w:t>Claim</w:t>
      </w:r>
      <w:r w:rsidR="006E5895">
        <w:rPr>
          <w:spacing w:val="-5"/>
          <w:u w:val="single"/>
        </w:rPr>
        <w:t xml:space="preserve">s </w:t>
      </w:r>
      <w:r w:rsidRPr="003B70E5">
        <w:rPr>
          <w:spacing w:val="-5"/>
          <w:u w:val="single"/>
        </w:rPr>
        <w:t xml:space="preserve">that do not meet all 4 criteria in “(i)” - “(iv)” under “Office Visit Professional Services” above </w:t>
      </w:r>
      <w:r w:rsidR="008F3921">
        <w:rPr>
          <w:spacing w:val="-5"/>
          <w:u w:val="single"/>
        </w:rPr>
        <w:t xml:space="preserve">are </w:t>
      </w:r>
      <w:r w:rsidR="008F3921" w:rsidRPr="008F3921">
        <w:rPr>
          <w:b/>
          <w:bCs/>
          <w:spacing w:val="-5"/>
          <w:u w:val="single"/>
        </w:rPr>
        <w:t xml:space="preserve">not </w:t>
      </w:r>
      <w:r w:rsidR="008F3921">
        <w:rPr>
          <w:spacing w:val="-5"/>
          <w:u w:val="single"/>
        </w:rPr>
        <w:t xml:space="preserve">to be </w:t>
      </w:r>
      <w:r w:rsidRPr="003B70E5">
        <w:rPr>
          <w:spacing w:val="-5"/>
          <w:u w:val="single"/>
        </w:rPr>
        <w:t>included</w:t>
      </w:r>
      <w:r w:rsidRPr="003B70E5">
        <w:rPr>
          <w:spacing w:val="-5"/>
        </w:rPr>
        <w:t xml:space="preserve"> in any Office Visit Professional Services </w:t>
      </w:r>
      <w:r>
        <w:rPr>
          <w:spacing w:val="-5"/>
        </w:rPr>
        <w:t>Actual Provider Participation</w:t>
      </w:r>
      <w:r w:rsidRPr="003B70E5">
        <w:rPr>
          <w:spacing w:val="-5"/>
        </w:rPr>
        <w:t xml:space="preserve"> analysis. </w:t>
      </w:r>
    </w:p>
    <w:p w:rsidR="00144692" w:rsidRPr="003B70E5" w:rsidRDefault="00144692" w:rsidP="00144692">
      <w:pPr>
        <w:pStyle w:val="ListParagraph"/>
        <w:ind w:left="880" w:firstLine="0"/>
      </w:pPr>
    </w:p>
    <w:p w:rsidR="00144692" w:rsidRDefault="00144692" w:rsidP="00144692">
      <w:pPr>
        <w:pStyle w:val="ListParagraph"/>
        <w:ind w:left="880" w:firstLine="0"/>
      </w:pPr>
      <w:r w:rsidRPr="003B70E5">
        <w:rPr>
          <w:b/>
          <w:bCs/>
        </w:rPr>
        <w:t xml:space="preserve">All </w:t>
      </w:r>
      <w:r w:rsidR="00184BA9">
        <w:rPr>
          <w:b/>
          <w:bCs/>
        </w:rPr>
        <w:t xml:space="preserve">CMS-1500 </w:t>
      </w:r>
      <w:r w:rsidR="006E5895">
        <w:rPr>
          <w:b/>
          <w:bCs/>
        </w:rPr>
        <w:t xml:space="preserve">INN </w:t>
      </w:r>
      <w:r w:rsidRPr="003B70E5">
        <w:rPr>
          <w:b/>
          <w:bCs/>
        </w:rPr>
        <w:t>Claim</w:t>
      </w:r>
      <w:r w:rsidR="006E5895">
        <w:rPr>
          <w:b/>
          <w:bCs/>
        </w:rPr>
        <w:t>s</w:t>
      </w:r>
      <w:r w:rsidRPr="003B70E5">
        <w:rPr>
          <w:b/>
          <w:bCs/>
        </w:rPr>
        <w:t xml:space="preserve"> </w:t>
      </w:r>
      <w:r w:rsidR="00C43B12">
        <w:rPr>
          <w:b/>
          <w:bCs/>
        </w:rPr>
        <w:t>which satisfy the above 4 criteria</w:t>
      </w:r>
      <w:r w:rsidR="008553DC">
        <w:rPr>
          <w:b/>
          <w:bCs/>
        </w:rPr>
        <w:t xml:space="preserve">, </w:t>
      </w:r>
      <w:r w:rsidRPr="003B70E5">
        <w:rPr>
          <w:b/>
          <w:bCs/>
        </w:rPr>
        <w:t xml:space="preserve">for </w:t>
      </w:r>
      <w:r w:rsidRPr="003B70E5">
        <w:rPr>
          <w:b/>
          <w:bCs/>
          <w:u w:val="single"/>
        </w:rPr>
        <w:t>every</w:t>
      </w:r>
      <w:r w:rsidRPr="003B70E5">
        <w:rPr>
          <w:b/>
          <w:bCs/>
        </w:rPr>
        <w:t xml:space="preserve"> professional provider</w:t>
      </w:r>
      <w:r w:rsidRPr="003B70E5">
        <w:t xml:space="preserve"> described by one of the above categories</w:t>
      </w:r>
      <w:r w:rsidR="008553DC">
        <w:t>,</w:t>
      </w:r>
      <w:r w:rsidRPr="003B70E5">
        <w:t xml:space="preserve"> </w:t>
      </w:r>
      <w:r w:rsidR="00F16AD8">
        <w:t>are to</w:t>
      </w:r>
      <w:r w:rsidRPr="003B70E5">
        <w:t xml:space="preserve"> be included in the Section </w:t>
      </w:r>
      <w:r>
        <w:t>3</w:t>
      </w:r>
      <w:r w:rsidRPr="003B70E5">
        <w:t xml:space="preserve"> analysis. Each professional provider </w:t>
      </w:r>
      <w:r w:rsidR="00260E59">
        <w:t>is</w:t>
      </w:r>
      <w:r w:rsidR="00F16AD8">
        <w:t xml:space="preserve"> to</w:t>
      </w:r>
      <w:r w:rsidRPr="003B70E5">
        <w:t xml:space="preserve"> be included in </w:t>
      </w:r>
      <w:r w:rsidRPr="00E75B4F">
        <w:rPr>
          <w:b/>
          <w:bCs/>
          <w:u w:val="single"/>
        </w:rPr>
        <w:t>only one</w:t>
      </w:r>
      <w:r w:rsidRPr="003B70E5">
        <w:t xml:space="preserve"> of the above provider categories.</w:t>
      </w:r>
    </w:p>
    <w:p w:rsidR="00144692" w:rsidRPr="003B70E5" w:rsidRDefault="00144692" w:rsidP="00144692">
      <w:pPr>
        <w:pStyle w:val="ListParagraph"/>
        <w:ind w:left="880" w:firstLine="0"/>
      </w:pPr>
    </w:p>
    <w:p w:rsidR="008F3921" w:rsidRPr="001262FA" w:rsidRDefault="008F3921" w:rsidP="008F3921">
      <w:pPr>
        <w:ind w:left="900" w:hanging="790"/>
      </w:pPr>
      <w:r>
        <w:rPr>
          <w:sz w:val="24"/>
          <w:szCs w:val="24"/>
        </w:rPr>
        <w:tab/>
      </w:r>
      <w:r w:rsidR="00392AEA" w:rsidRPr="00B563B9">
        <w:t xml:space="preserve">Note: If more than one </w:t>
      </w:r>
      <w:r w:rsidR="00693A97">
        <w:t>s</w:t>
      </w:r>
      <w:r w:rsidR="00392AEA" w:rsidRPr="00B563B9">
        <w:t>ection of the MDRF is being completed, e</w:t>
      </w:r>
      <w:r w:rsidRPr="00B563B9">
        <w:t xml:space="preserve">ach professional provider type is </w:t>
      </w:r>
      <w:r w:rsidR="002B578F" w:rsidRPr="00B563B9">
        <w:t xml:space="preserve">to be </w:t>
      </w:r>
      <w:r w:rsidRPr="00B563B9">
        <w:rPr>
          <w:b/>
          <w:bCs/>
        </w:rPr>
        <w:t>defined</w:t>
      </w:r>
      <w:r w:rsidRPr="00B563B9">
        <w:t xml:space="preserve"> </w:t>
      </w:r>
      <w:r w:rsidR="003C2B67" w:rsidRPr="00B563B9">
        <w:rPr>
          <w:b/>
          <w:bCs/>
        </w:rPr>
        <w:t>consistently</w:t>
      </w:r>
      <w:r w:rsidR="003C2B67" w:rsidRPr="00B563B9">
        <w:t xml:space="preserve"> </w:t>
      </w:r>
      <w:r w:rsidR="00392AEA" w:rsidRPr="00B563B9">
        <w:t xml:space="preserve">in all sections </w:t>
      </w:r>
      <w:r w:rsidR="003C2B67" w:rsidRPr="00B563B9">
        <w:t>for purposes of plac</w:t>
      </w:r>
      <w:r w:rsidR="002B578F" w:rsidRPr="00B563B9">
        <w:t>ing each professional provider</w:t>
      </w:r>
      <w:r w:rsidR="003C2B67" w:rsidRPr="00B563B9">
        <w:t xml:space="preserve"> in</w:t>
      </w:r>
      <w:r w:rsidR="002B578F" w:rsidRPr="00B563B9">
        <w:t xml:space="preserve"> a</w:t>
      </w:r>
      <w:r w:rsidR="003C2B67" w:rsidRPr="00B563B9">
        <w:t xml:space="preserve"> </w:t>
      </w:r>
      <w:r w:rsidRPr="00B563B9">
        <w:t xml:space="preserve">category </w:t>
      </w:r>
      <w:r w:rsidR="008553DC" w:rsidRPr="00B563B9">
        <w:t>or</w:t>
      </w:r>
      <w:r w:rsidRPr="00B563B9">
        <w:t xml:space="preserve"> subcat</w:t>
      </w:r>
      <w:r w:rsidRPr="008A762D">
        <w:t>egory</w:t>
      </w:r>
      <w:r w:rsidR="00392AEA">
        <w:t>.</w:t>
      </w:r>
      <w:r w:rsidRPr="001262FA">
        <w:t xml:space="preserve">  </w:t>
      </w:r>
    </w:p>
    <w:p w:rsidR="00EA4EE9" w:rsidRPr="003B70E5" w:rsidRDefault="00EA4EE9" w:rsidP="00EA4EE9">
      <w:pPr>
        <w:ind w:left="110"/>
        <w:rPr>
          <w:sz w:val="24"/>
          <w:szCs w:val="24"/>
        </w:rPr>
      </w:pPr>
    </w:p>
    <w:p w:rsidR="00EA4EE9" w:rsidRPr="003B70E5" w:rsidRDefault="00EA4EE9" w:rsidP="00EA4EE9">
      <w:pPr>
        <w:ind w:left="110"/>
        <w:rPr>
          <w:b/>
          <w:bCs/>
          <w:i/>
          <w:iCs/>
          <w:color w:val="00B050"/>
          <w:sz w:val="24"/>
          <w:szCs w:val="24"/>
        </w:rPr>
      </w:pPr>
      <w:r w:rsidRPr="003B70E5">
        <w:rPr>
          <w:b/>
          <w:bCs/>
          <w:i/>
          <w:iCs/>
          <w:color w:val="00B050"/>
          <w:sz w:val="24"/>
          <w:szCs w:val="24"/>
          <w:u w:val="single"/>
        </w:rPr>
        <w:t xml:space="preserve">Instructions for Section 3 </w:t>
      </w:r>
      <w:r w:rsidRPr="003B70E5">
        <w:rPr>
          <w:b/>
          <w:bCs/>
          <w:i/>
          <w:iCs/>
          <w:color w:val="00B050"/>
          <w:spacing w:val="-5"/>
          <w:u w:val="single"/>
        </w:rPr>
        <w:t>(USING TERMS AS DEFINED ABOVE)</w:t>
      </w:r>
      <w:r w:rsidRPr="003B70E5">
        <w:rPr>
          <w:b/>
          <w:bCs/>
          <w:i/>
          <w:iCs/>
          <w:color w:val="00B050"/>
          <w:sz w:val="24"/>
          <w:szCs w:val="24"/>
        </w:rPr>
        <w:t>:</w:t>
      </w:r>
    </w:p>
    <w:p w:rsidR="00EA5D35" w:rsidRDefault="00EA5D35" w:rsidP="00EA5D35">
      <w:pPr>
        <w:pStyle w:val="BodyText"/>
        <w:ind w:left="139" w:right="200"/>
        <w:jc w:val="both"/>
      </w:pPr>
    </w:p>
    <w:p w:rsidR="002A7012" w:rsidRDefault="00EA5D35" w:rsidP="00EA5D35">
      <w:pPr>
        <w:pStyle w:val="BodyText"/>
        <w:ind w:left="144" w:right="202"/>
        <w:jc w:val="both"/>
      </w:pPr>
      <w:r>
        <w:t>The tables for Section 3 are in the embedded Excel spreadsheet below</w:t>
      </w:r>
      <w:r w:rsidR="002A7012">
        <w:t>:</w:t>
      </w:r>
      <w:r w:rsidR="0007428B">
        <w:t xml:space="preserve"> </w:t>
      </w:r>
    </w:p>
    <w:p w:rsidR="002A7012" w:rsidRDefault="002A7012" w:rsidP="00EA5D35">
      <w:pPr>
        <w:pStyle w:val="BodyText"/>
        <w:ind w:left="144" w:right="202"/>
        <w:jc w:val="both"/>
      </w:pPr>
    </w:p>
    <w:p w:rsidR="002A7012" w:rsidRDefault="00EF693B" w:rsidP="00EA5D35">
      <w:pPr>
        <w:pStyle w:val="BodyText"/>
        <w:ind w:left="144" w:right="202"/>
        <w:jc w:val="both"/>
      </w:pPr>
      <w:r>
        <w:object w:dxaOrig="1523" w:dyaOrig="1002" w14:anchorId="00398A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20" o:title=""/>
          </v:shape>
          <o:OLEObject Type="Embed" ProgID="Excel.Sheet.12" ShapeID="_x0000_i1025" DrawAspect="Icon" ObjectID="_1799654825" r:id="rId21"/>
        </w:object>
      </w:r>
    </w:p>
    <w:p w:rsidR="00EA5D35" w:rsidRDefault="00EA5D35" w:rsidP="00EA5D35">
      <w:pPr>
        <w:pStyle w:val="BodyText"/>
        <w:ind w:left="144" w:right="202"/>
        <w:jc w:val="both"/>
        <w:rPr>
          <w:b/>
          <w:bCs/>
          <w:u w:val="single"/>
        </w:rPr>
      </w:pPr>
    </w:p>
    <w:p w:rsidR="005B0ECB" w:rsidRDefault="00544CA0" w:rsidP="00EA5D35">
      <w:pPr>
        <w:pStyle w:val="BodyText"/>
        <w:ind w:left="144" w:right="202"/>
        <w:jc w:val="both"/>
      </w:pPr>
      <w:r w:rsidRPr="00C65E8A">
        <w:rPr>
          <w:b/>
          <w:bCs/>
          <w:u w:val="single"/>
        </w:rPr>
        <w:t>For</w:t>
      </w:r>
      <w:r w:rsidR="00146AC2" w:rsidRPr="00C65E8A">
        <w:rPr>
          <w:b/>
          <w:bCs/>
          <w:u w:val="single"/>
        </w:rPr>
        <w:t xml:space="preserve"> Table</w:t>
      </w:r>
      <w:r w:rsidR="00A67DF9" w:rsidRPr="00C65E8A">
        <w:rPr>
          <w:b/>
          <w:bCs/>
          <w:u w:val="single"/>
        </w:rPr>
        <w:t>s</w:t>
      </w:r>
      <w:r w:rsidR="00146AC2" w:rsidRPr="00C65E8A">
        <w:rPr>
          <w:b/>
          <w:bCs/>
          <w:u w:val="single"/>
        </w:rPr>
        <w:t xml:space="preserve"> 3</w:t>
      </w:r>
      <w:r w:rsidR="001373C5" w:rsidRPr="00C65E8A">
        <w:rPr>
          <w:b/>
          <w:bCs/>
          <w:u w:val="single"/>
        </w:rPr>
        <w:t>(</w:t>
      </w:r>
      <w:r w:rsidR="00146AC2" w:rsidRPr="00C65E8A">
        <w:rPr>
          <w:b/>
          <w:bCs/>
          <w:u w:val="single"/>
        </w:rPr>
        <w:t>A</w:t>
      </w:r>
      <w:r w:rsidR="001373C5" w:rsidRPr="00C65E8A">
        <w:rPr>
          <w:b/>
          <w:bCs/>
          <w:u w:val="single"/>
        </w:rPr>
        <w:t>)</w:t>
      </w:r>
      <w:r w:rsidR="00146AC2" w:rsidRPr="00C65E8A">
        <w:rPr>
          <w:b/>
          <w:bCs/>
          <w:u w:val="single"/>
        </w:rPr>
        <w:t xml:space="preserve"> </w:t>
      </w:r>
      <w:r w:rsidR="00476C57">
        <w:rPr>
          <w:b/>
          <w:bCs/>
          <w:u w:val="single"/>
        </w:rPr>
        <w:t>-</w:t>
      </w:r>
      <w:r w:rsidR="00146AC2" w:rsidRPr="00C65E8A">
        <w:rPr>
          <w:b/>
          <w:bCs/>
          <w:u w:val="single"/>
        </w:rPr>
        <w:t xml:space="preserve"> 3</w:t>
      </w:r>
      <w:r w:rsidR="001373C5" w:rsidRPr="00C65E8A">
        <w:rPr>
          <w:b/>
          <w:bCs/>
          <w:u w:val="single"/>
        </w:rPr>
        <w:t>(</w:t>
      </w:r>
      <w:r w:rsidR="00993C49" w:rsidRPr="00C65E8A">
        <w:rPr>
          <w:b/>
          <w:bCs/>
          <w:u w:val="single"/>
        </w:rPr>
        <w:t>C</w:t>
      </w:r>
      <w:r w:rsidR="001373C5" w:rsidRPr="00C65E8A">
        <w:rPr>
          <w:b/>
          <w:bCs/>
          <w:u w:val="single"/>
        </w:rPr>
        <w:t>)</w:t>
      </w:r>
      <w:r w:rsidR="00C65E8A">
        <w:t xml:space="preserve"> </w:t>
      </w:r>
      <w:r w:rsidR="000A38B8">
        <w:t xml:space="preserve">– </w:t>
      </w:r>
      <w:r w:rsidR="00A81A94">
        <w:t>Reported f</w:t>
      </w:r>
      <w:r w:rsidR="00C65E8A">
        <w:t>or</w:t>
      </w:r>
      <w:r w:rsidR="00767B6A">
        <w:t xml:space="preserve"> </w:t>
      </w:r>
      <w:r w:rsidR="001F0F1D">
        <w:t xml:space="preserve">INN </w:t>
      </w:r>
      <w:r w:rsidR="000A38B8">
        <w:t xml:space="preserve">Claims for </w:t>
      </w:r>
      <w:r w:rsidR="00767B6A">
        <w:t xml:space="preserve">Office Visit Professional Services </w:t>
      </w:r>
      <w:r w:rsidR="00283476">
        <w:t>(</w:t>
      </w:r>
      <w:r w:rsidR="00767B6A">
        <w:t>In</w:t>
      </w:r>
      <w:r w:rsidR="008F0051">
        <w:t>-</w:t>
      </w:r>
      <w:r w:rsidR="00767B6A">
        <w:t xml:space="preserve">Person </w:t>
      </w:r>
      <w:r w:rsidR="001262FA">
        <w:t>and Telehealth</w:t>
      </w:r>
      <w:r w:rsidR="001F0F1D">
        <w:t>,</w:t>
      </w:r>
      <w:r w:rsidR="001262FA">
        <w:t xml:space="preserve"> combined</w:t>
      </w:r>
      <w:r w:rsidR="00283476">
        <w:t>)</w:t>
      </w:r>
      <w:r w:rsidR="005B0ECB">
        <w:t>:</w:t>
      </w:r>
    </w:p>
    <w:p w:rsidR="000F472B" w:rsidRDefault="000F472B" w:rsidP="00EF693B">
      <w:pPr>
        <w:pStyle w:val="BodyText"/>
        <w:numPr>
          <w:ilvl w:val="0"/>
          <w:numId w:val="4"/>
        </w:numPr>
        <w:spacing w:before="93"/>
        <w:ind w:left="880" w:right="202"/>
        <w:jc w:val="both"/>
      </w:pPr>
      <w:r>
        <w:t xml:space="preserve">The tables for this section are to be completed </w:t>
      </w:r>
      <w:r w:rsidRPr="0057323B">
        <w:rPr>
          <w:u w:val="single"/>
        </w:rPr>
        <w:t>separately</w:t>
      </w:r>
      <w:r>
        <w:t xml:space="preserve"> for </w:t>
      </w:r>
      <w:r w:rsidRPr="0057323B">
        <w:rPr>
          <w:u w:val="single"/>
        </w:rPr>
        <w:t>each</w:t>
      </w:r>
      <w:r>
        <w:t xml:space="preserve"> network.</w:t>
      </w:r>
    </w:p>
    <w:p w:rsidR="00544CA0" w:rsidRDefault="002D42B6" w:rsidP="00EF693B">
      <w:pPr>
        <w:pStyle w:val="BodyText"/>
        <w:numPr>
          <w:ilvl w:val="0"/>
          <w:numId w:val="4"/>
        </w:numPr>
        <w:spacing w:before="93"/>
        <w:ind w:left="880" w:right="202"/>
        <w:jc w:val="both"/>
      </w:pPr>
      <w:r>
        <w:t>Identify</w:t>
      </w:r>
      <w:r w:rsidR="00544CA0">
        <w:t xml:space="preserve"> the </w:t>
      </w:r>
      <w:r w:rsidR="00335E02">
        <w:t>s</w:t>
      </w:r>
      <w:r w:rsidR="00544CA0">
        <w:t xml:space="preserve">pecified </w:t>
      </w:r>
      <w:r w:rsidR="00335E02">
        <w:t>p</w:t>
      </w:r>
      <w:r w:rsidR="00544CA0">
        <w:t>lan(s)/</w:t>
      </w:r>
      <w:r w:rsidR="00335E02">
        <w:t>p</w:t>
      </w:r>
      <w:r w:rsidR="00544CA0">
        <w:t>roduct(s) at the top of the table.</w:t>
      </w:r>
    </w:p>
    <w:p w:rsidR="005B0ECB" w:rsidRPr="003B70E5" w:rsidRDefault="005B0ECB" w:rsidP="00EF693B">
      <w:pPr>
        <w:pStyle w:val="BodyText"/>
        <w:numPr>
          <w:ilvl w:val="0"/>
          <w:numId w:val="4"/>
        </w:numPr>
        <w:spacing w:before="93"/>
        <w:ind w:left="880" w:right="202"/>
        <w:jc w:val="both"/>
      </w:pPr>
      <w:r w:rsidRPr="003B70E5">
        <w:t xml:space="preserve">Enter the number of </w:t>
      </w:r>
      <w:r w:rsidR="00C60FB5">
        <w:t>t</w:t>
      </w:r>
      <w:r w:rsidRPr="003B70E5">
        <w:t xml:space="preserve">otal </w:t>
      </w:r>
      <w:r w:rsidR="000A38B8">
        <w:t>M</w:t>
      </w:r>
      <w:r w:rsidRPr="003B70E5">
        <w:t xml:space="preserve">embers </w:t>
      </w:r>
      <w:r w:rsidR="00F40920">
        <w:t xml:space="preserve">and </w:t>
      </w:r>
      <w:r w:rsidR="009B5D85">
        <w:t xml:space="preserve">specified </w:t>
      </w:r>
      <w:r w:rsidR="00F40920">
        <w:t xml:space="preserve">year </w:t>
      </w:r>
      <w:r w:rsidRPr="003B70E5">
        <w:t>at the top of the table.</w:t>
      </w:r>
      <w:r w:rsidR="003D13B1">
        <w:t xml:space="preserve"> </w:t>
      </w:r>
    </w:p>
    <w:p w:rsidR="005B0ECB" w:rsidRDefault="005B0ECB" w:rsidP="00EF693B">
      <w:pPr>
        <w:pStyle w:val="BodyText"/>
        <w:numPr>
          <w:ilvl w:val="0"/>
          <w:numId w:val="4"/>
        </w:numPr>
        <w:spacing w:before="93"/>
        <w:ind w:left="880" w:right="202"/>
        <w:jc w:val="both"/>
      </w:pPr>
      <w:r w:rsidRPr="003B70E5">
        <w:t>Include both non-capitated and capitated</w:t>
      </w:r>
      <w:r w:rsidRPr="003B70E5">
        <w:rPr>
          <w:rStyle w:val="FootnoteReference"/>
        </w:rPr>
        <w:footnoteReference w:id="2"/>
      </w:r>
      <w:r w:rsidRPr="003B70E5">
        <w:t xml:space="preserve"> </w:t>
      </w:r>
      <w:r w:rsidR="006E5895">
        <w:t>c</w:t>
      </w:r>
      <w:r w:rsidRPr="003B70E5">
        <w:t>laim</w:t>
      </w:r>
      <w:r w:rsidR="006E5895">
        <w:t>s</w:t>
      </w:r>
      <w:r w:rsidR="00AA5A70">
        <w:t xml:space="preserve"> </w:t>
      </w:r>
      <w:r w:rsidR="000F4831">
        <w:t>(</w:t>
      </w:r>
      <w:r w:rsidR="00AA5A70">
        <w:t>In</w:t>
      </w:r>
      <w:r w:rsidR="008214D4">
        <w:t>-</w:t>
      </w:r>
      <w:r w:rsidR="00AA5A70">
        <w:t>Person and Telehealth, combined</w:t>
      </w:r>
      <w:r w:rsidR="000F4831">
        <w:t>)</w:t>
      </w:r>
      <w:r w:rsidRPr="003B70E5">
        <w:t xml:space="preserve">.  </w:t>
      </w:r>
    </w:p>
    <w:p w:rsidR="00476C57" w:rsidRDefault="00476C57" w:rsidP="00EF693B">
      <w:pPr>
        <w:pStyle w:val="BodyText"/>
        <w:numPr>
          <w:ilvl w:val="0"/>
          <w:numId w:val="4"/>
        </w:numPr>
        <w:spacing w:before="93"/>
        <w:ind w:left="880" w:right="202"/>
        <w:jc w:val="both"/>
      </w:pPr>
      <w:r>
        <w:t xml:space="preserve">For all specified plan(s)/product(s) in the specified year, and with respect to all Members, include </w:t>
      </w:r>
      <w:r w:rsidRPr="005B76EF">
        <w:t>all claims that were</w:t>
      </w:r>
      <w:r>
        <w:t xml:space="preserve"> INN Claims submitted by all INN Providers.</w:t>
      </w:r>
    </w:p>
    <w:p w:rsidR="00AA5A70" w:rsidRPr="00A15F09" w:rsidRDefault="00AA5A70" w:rsidP="00EF693B">
      <w:pPr>
        <w:pStyle w:val="ListParagraph"/>
        <w:numPr>
          <w:ilvl w:val="0"/>
          <w:numId w:val="4"/>
        </w:numPr>
        <w:tabs>
          <w:tab w:val="left" w:pos="4498"/>
        </w:tabs>
        <w:spacing w:before="93"/>
        <w:ind w:left="900" w:right="216"/>
      </w:pPr>
      <w:r w:rsidRPr="00A15F09">
        <w:t xml:space="preserve">Include </w:t>
      </w:r>
      <w:r w:rsidRPr="00A15F09">
        <w:rPr>
          <w:b/>
          <w:bCs/>
        </w:rPr>
        <w:t>only</w:t>
      </w:r>
      <w:r w:rsidRPr="00A15F09">
        <w:t xml:space="preserve"> </w:t>
      </w:r>
      <w:r>
        <w:t xml:space="preserve">INN </w:t>
      </w:r>
      <w:r w:rsidR="00804788">
        <w:t xml:space="preserve">Claims for </w:t>
      </w:r>
      <w:r w:rsidRPr="00A15F09">
        <w:t>Office Visit Professional Services</w:t>
      </w:r>
      <w:r>
        <w:t xml:space="preserve"> </w:t>
      </w:r>
      <w:r w:rsidRPr="00A15F09">
        <w:t>as defined above</w:t>
      </w:r>
      <w:r>
        <w:t xml:space="preserve">. </w:t>
      </w:r>
    </w:p>
    <w:p w:rsidR="001262FA" w:rsidRDefault="00AA5A70" w:rsidP="00EF693B">
      <w:pPr>
        <w:pStyle w:val="BodyText"/>
        <w:numPr>
          <w:ilvl w:val="0"/>
          <w:numId w:val="4"/>
        </w:numPr>
        <w:spacing w:before="93"/>
        <w:ind w:left="880" w:right="202"/>
        <w:jc w:val="both"/>
      </w:pPr>
      <w:r>
        <w:t xml:space="preserve">In Row 1, </w:t>
      </w:r>
      <w:r w:rsidR="00804788">
        <w:t>i</w:t>
      </w:r>
      <w:r w:rsidR="001262FA">
        <w:t xml:space="preserve">nclude all </w:t>
      </w:r>
      <w:r w:rsidR="00500626">
        <w:t xml:space="preserve">INN </w:t>
      </w:r>
      <w:r>
        <w:t>P</w:t>
      </w:r>
      <w:r w:rsidR="001262FA">
        <w:t>roviders</w:t>
      </w:r>
      <w:r>
        <w:t xml:space="preserve">, as defined above. </w:t>
      </w:r>
      <w:r w:rsidR="001262FA">
        <w:t xml:space="preserve"> </w:t>
      </w:r>
    </w:p>
    <w:p w:rsidR="00321041" w:rsidRDefault="00D23F11" w:rsidP="00EF693B">
      <w:pPr>
        <w:pStyle w:val="BodyText"/>
        <w:numPr>
          <w:ilvl w:val="0"/>
          <w:numId w:val="4"/>
        </w:numPr>
        <w:spacing w:before="93"/>
        <w:ind w:left="880" w:right="202"/>
        <w:jc w:val="both"/>
      </w:pPr>
      <w:r>
        <w:t xml:space="preserve">Enter the requested information. Note that many cells will be </w:t>
      </w:r>
      <w:proofErr w:type="gramStart"/>
      <w:r>
        <w:t>auto-filled</w:t>
      </w:r>
      <w:proofErr w:type="gramEnd"/>
      <w:r>
        <w:t xml:space="preserve"> with embedded formulas. </w:t>
      </w:r>
    </w:p>
    <w:sectPr w:rsidR="00321041" w:rsidSect="003F20CA">
      <w:headerReference w:type="default" r:id="rId22"/>
      <w:footerReference w:type="default" r:id="rId23"/>
      <w:headerReference w:type="first" r:id="rId24"/>
      <w:footerReference w:type="first" r:id="rId25"/>
      <w:pgSz w:w="12240" w:h="15840"/>
      <w:pgMar w:top="1260" w:right="880" w:bottom="1080" w:left="940" w:header="330" w:footer="42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20E8B" w:rsidRDefault="00C20E8B">
      <w:r>
        <w:separator/>
      </w:r>
    </w:p>
  </w:endnote>
  <w:endnote w:type="continuationSeparator" w:id="0">
    <w:p w:rsidR="00C20E8B" w:rsidRDefault="00C20E8B">
      <w:r>
        <w:continuationSeparator/>
      </w:r>
    </w:p>
  </w:endnote>
  <w:endnote w:type="continuationNotice" w:id="1">
    <w:p w:rsidR="00C20E8B" w:rsidRDefault="00C20E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F601F" w:rsidRDefault="00224205">
    <w:pPr>
      <w:pStyle w:val="BodyText"/>
      <w:spacing w:line="14" w:lineRule="auto"/>
      <w:rPr>
        <w:sz w:val="20"/>
      </w:rPr>
    </w:pPr>
    <w:r>
      <w:rPr>
        <w:noProof/>
      </w:rPr>
      <mc:AlternateContent>
        <mc:Choice Requires="wps">
          <w:drawing>
            <wp:anchor distT="45720" distB="45720" distL="114300" distR="114300" simplePos="0" relativeHeight="251665408" behindDoc="0" locked="0" layoutInCell="1" allowOverlap="1" wp14:anchorId="5D09A83D" wp14:editId="4636D7E2">
              <wp:simplePos x="0" y="0"/>
              <wp:positionH relativeFrom="margin">
                <wp:posOffset>-82550</wp:posOffset>
              </wp:positionH>
              <wp:positionV relativeFrom="paragraph">
                <wp:posOffset>-178435</wp:posOffset>
              </wp:positionV>
              <wp:extent cx="2876550" cy="297815"/>
              <wp:effectExtent l="0" t="0" r="0" b="6985"/>
              <wp:wrapSquare wrapText="bothSides"/>
              <wp:docPr id="19836302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297815"/>
                      </a:xfrm>
                      <a:prstGeom prst="rect">
                        <a:avLst/>
                      </a:prstGeom>
                      <a:solidFill>
                        <a:srgbClr val="FFFFFF"/>
                      </a:solidFill>
                      <a:ln w="9525">
                        <a:noFill/>
                        <a:miter lim="800000"/>
                        <a:headEnd/>
                        <a:tailEnd/>
                      </a:ln>
                    </wps:spPr>
                    <wps:txbx>
                      <w:txbxContent>
                        <w:p w:rsidR="0098171B" w:rsidRDefault="004E0C9A" w:rsidP="006944AF">
                          <w:r>
                            <w:t>12.</w:t>
                          </w:r>
                          <w:r w:rsidR="005D3FCC">
                            <w:t>30</w:t>
                          </w:r>
                          <w:r>
                            <w:t>.24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09A83D" id="_x0000_t202" coordsize="21600,21600" o:spt="202" path="m,l,21600r21600,l21600,xe">
              <v:stroke joinstyle="miter"/>
              <v:path gradientshapeok="t" o:connecttype="rect"/>
            </v:shapetype>
            <v:shape id="Text Box 2" o:spid="_x0000_s1028" type="#_x0000_t202" style="position:absolute;margin-left:-6.5pt;margin-top:-14.05pt;width:226.5pt;height:23.4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w0tEQIAAP0DAAAOAAAAZHJzL2Uyb0RvYy54bWysU9uO2yAQfa/Uf0C8N06seJNYcVbbbFNV&#10;2l6kbT8AA45RMUOBxN5+fQfszabtW1Ue0AwzHGbOHLa3Q6fJWTqvwFR0MZtTIg0Hocyxot++Ht6s&#10;KfGBGcE0GFnRJ+np7e71q21vS5lDC1pIRxDE+LK3FW1DsGWWed7KjvkZWGkw2IDrWEDXHTPhWI/o&#10;nc7y+fwm68EJ64BL7/H0fgzSXcJvGsnD56bxMhBdUawtpN2lvY57ttuy8uiYbRWfymD/UEXHlMFH&#10;L1D3LDBycuovqE5xBx6aMOPQZdA0isvUA3azmP/RzWPLrEy9IDneXmjy/w+Wfzo/2i+OhOEtDDjA&#10;1IS3D8C/e2Jg3zJzlHfOQd9KJvDhRaQs660vp6uRal/6CFL3H0HgkNkpQAIaGtdFVrBPgug4gKcL&#10;6XIIhONhvl7dFAWGOMbyzWq9KNITrHy+bZ0P7yV0JBoVdTjUhM7ODz7Ealj5nBIf86CVOCitk+OO&#10;9V47cmYogENaE/pvadqQvqKbIi8SsoF4P2mjUwEFqlVX0fU8rlEykY13RqSUwJQebaxEm4meyMjI&#10;TRjqgSiB3cW7ka0axBPy5WDUI/4fNFpwPynpUYsV9T9OzElK9AeDnG8Wy2UUb3KWxSpHx11H6usI&#10;MxyhKhooGc19SIKPdBi4w9k0KtH2UslUMmossTn9hyjiaz9lvfza3S8AAAD//wMAUEsDBBQABgAI&#10;AAAAIQAzFY2U3gAAAAoBAAAPAAAAZHJzL2Rvd25yZXYueG1sTI9BT4NAEIXvJv6HzZh4Me1CxRaR&#10;pVETjdfW/oABpkBkZwm7LfTfO57sbWbey5vv5dvZ9upMo+8cG4iXESjiytUdNwYO3x+LFJQPyDX2&#10;jsnAhTxsi9ubHLPaTbyj8z40SkLYZ2igDWHItPZVSxb90g3Eoh3daDHIOja6HnGScNvrVRSttcWO&#10;5UOLA723VP3sT9bA8Wt6eHqeys9w2OyS9Rt2m9JdjLm/m19fQAWaw78Z/vAFHQphKt2Ja696A4v4&#10;UboEGVZpDEocSRLJpRRrmoIucn1dofgFAAD//wMAUEsBAi0AFAAGAAgAAAAhALaDOJL+AAAA4QEA&#10;ABMAAAAAAAAAAAAAAAAAAAAAAFtDb250ZW50X1R5cGVzXS54bWxQSwECLQAUAAYACAAAACEAOP0h&#10;/9YAAACUAQAACwAAAAAAAAAAAAAAAAAvAQAAX3JlbHMvLnJlbHNQSwECLQAUAAYACAAAACEAjnsN&#10;LRECAAD9AwAADgAAAAAAAAAAAAAAAAAuAgAAZHJzL2Uyb0RvYy54bWxQSwECLQAUAAYACAAAACEA&#10;MxWNlN4AAAAKAQAADwAAAAAAAAAAAAAAAABrBAAAZHJzL2Rvd25yZXYueG1sUEsFBgAAAAAEAAQA&#10;8wAAAHYFAAAAAA==&#10;" stroked="f">
              <v:textbox>
                <w:txbxContent>
                  <w:p w:rsidR="0098171B" w:rsidRDefault="004E0C9A" w:rsidP="006944AF">
                    <w:r>
                      <w:t>12.</w:t>
                    </w:r>
                    <w:r w:rsidR="005D3FCC">
                      <w:t>30</w:t>
                    </w:r>
                    <w:r>
                      <w:t>.24</w:t>
                    </w:r>
                  </w:p>
                </w:txbxContent>
              </v:textbox>
              <w10:wrap type="square" anchorx="margin"/>
            </v:shape>
          </w:pict>
        </mc:Fallback>
      </mc:AlternateContent>
    </w:r>
    <w:r w:rsidR="00D85470">
      <w:rPr>
        <w:noProof/>
      </w:rPr>
      <mc:AlternateContent>
        <mc:Choice Requires="wps">
          <w:drawing>
            <wp:anchor distT="0" distB="0" distL="114300" distR="114300" simplePos="0" relativeHeight="251659264" behindDoc="1" locked="0" layoutInCell="1" allowOverlap="1" wp14:anchorId="26D0DFF7" wp14:editId="58842103">
              <wp:simplePos x="0" y="0"/>
              <wp:positionH relativeFrom="page">
                <wp:posOffset>3433864</wp:posOffset>
              </wp:positionH>
              <wp:positionV relativeFrom="page">
                <wp:posOffset>9649838</wp:posOffset>
              </wp:positionV>
              <wp:extent cx="1144486" cy="179962"/>
              <wp:effectExtent l="0" t="0" r="17780" b="10795"/>
              <wp:wrapNone/>
              <wp:docPr id="799380733"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486" cy="179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01F" w:rsidRDefault="00F259B6">
                          <w:pPr>
                            <w:spacing w:before="12"/>
                            <w:ind w:left="20"/>
                            <w:rPr>
                              <w:b/>
                            </w:rPr>
                          </w:pPr>
                          <w:r>
                            <w:t>Page</w:t>
                          </w:r>
                          <w:r>
                            <w:rPr>
                              <w:spacing w:val="-4"/>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3"/>
                            </w:rPr>
                            <w:t xml:space="preserve"> </w:t>
                          </w:r>
                          <w:r>
                            <w:t>of</w:t>
                          </w:r>
                          <w:r>
                            <w:rPr>
                              <w:spacing w:val="-4"/>
                            </w:rPr>
                            <w:t xml:space="preserve"> </w:t>
                          </w:r>
                          <w:r w:rsidR="00FE3C0C">
                            <w:rPr>
                              <w:b/>
                              <w:spacing w:val="-5"/>
                            </w:rPr>
                            <w:fldChar w:fldCharType="begin"/>
                          </w:r>
                          <w:r w:rsidR="00FE3C0C">
                            <w:rPr>
                              <w:b/>
                              <w:spacing w:val="-5"/>
                            </w:rPr>
                            <w:instrText xml:space="preserve"> NUMPAGES  \* Arabic  \* MERGEFORMAT </w:instrText>
                          </w:r>
                          <w:r w:rsidR="00FE3C0C">
                            <w:rPr>
                              <w:b/>
                              <w:spacing w:val="-5"/>
                            </w:rPr>
                            <w:fldChar w:fldCharType="separate"/>
                          </w:r>
                          <w:r w:rsidR="00FE3C0C">
                            <w:rPr>
                              <w:b/>
                              <w:noProof/>
                              <w:spacing w:val="-5"/>
                            </w:rPr>
                            <w:t>23</w:t>
                          </w:r>
                          <w:r w:rsidR="00FE3C0C">
                            <w:rPr>
                              <w:b/>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0DFF7" id="docshape5" o:spid="_x0000_s1029" type="#_x0000_t202" style="position:absolute;margin-left:270.4pt;margin-top:759.85pt;width:90.1pt;height:14.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Z682wEAAJgDAAAOAAAAZHJzL2Uyb0RvYy54bWysU8tu2zAQvBfoPxC817Jcw00Ey0GaIEWB&#10;9AGk/YAVRVlEJS67pC25X98lZTl93IpeiBUfszOzo+3N2HfiqMkbtKXMF0sptFVYG7sv5dcvD6+u&#10;pPABbA0dWl3Kk/byZvfyxXZwhV5hi12tSTCI9cXgStmG4Ios86rVPfgFOm35sEHqIfAn7bOaYGD0&#10;vstWy+UmG5BqR6i097x7Px3KXcJvGq3Cp6bxOoiulMwtpJXSWsU1222h2BO41qgzDfgHFj0Yy00v&#10;UPcQQBzI/AXVG0XosQkLhX2GTWOUThpYTb78Q81TC04nLWyOdxeb/P+DVR+PT+4ziTC+xZEHmER4&#10;94jqmxcW71qwe31LhEOroebGebQsG5wvzk+j1b7wEaQaPmDNQ4ZDwAQ0NtRHV1inYHQewOliuh6D&#10;ULFlvl6vrzZSKD7L31xfb1apBRTza0c+vNPYi1iUknioCR2Ojz5ENlDMV2Iziw+m69JgO/vbBl+M&#10;O4l9JDxRD2M1ClOX8nXsG8VUWJ9YDuEUF443Fy3SDykGjkop/fcDkJaie2/ZkpiruaC5qOYCrOKn&#10;pQxSTOVdmPJ3cGT2LSNPplu8ZdsakxQ9szjT5fEnoeeoxnz9+p1uPf9Qu58AAAD//wMAUEsDBBQA&#10;BgAIAAAAIQC1g0j04QAAAA0BAAAPAAAAZHJzL2Rvd25yZXYueG1sTI/NTsMwEITvSH0Haytxo3aq&#10;/oY4VYXghIRIw4GjE7uJ1XgdYrcNb8/2VI47M5r9JtuNrmMXMwTrUUIyE8AM1l5bbCR8lW9PG2Ah&#10;KtSq82gk/JoAu3zykKlU+ysW5nKIDaMSDKmS0MbYp5yHujVOhZnvDZJ39INTkc6h4XpQVyp3HZ8L&#10;seJOWaQPrerNS2vq0+HsJOy/sXi1Px/VZ3EsbFluBb6vTlI+Tsf9M7BoxngPww2f0CEnpsqfUQfW&#10;SVguBKFHMpbJdg2MIut5QvOqm7TYCOB5xv+vyP8AAAD//wMAUEsBAi0AFAAGAAgAAAAhALaDOJL+&#10;AAAA4QEAABMAAAAAAAAAAAAAAAAAAAAAAFtDb250ZW50X1R5cGVzXS54bWxQSwECLQAUAAYACAAA&#10;ACEAOP0h/9YAAACUAQAACwAAAAAAAAAAAAAAAAAvAQAAX3JlbHMvLnJlbHNQSwECLQAUAAYACAAA&#10;ACEACImevNsBAACYAwAADgAAAAAAAAAAAAAAAAAuAgAAZHJzL2Uyb0RvYy54bWxQSwECLQAUAAYA&#10;CAAAACEAtYNI9OEAAAANAQAADwAAAAAAAAAAAAAAAAA1BAAAZHJzL2Rvd25yZXYueG1sUEsFBgAA&#10;AAAEAAQA8wAAAEMFAAAAAA==&#10;" filled="f" stroked="f">
              <v:textbox inset="0,0,0,0">
                <w:txbxContent>
                  <w:p w:rsidR="00DF601F" w:rsidRDefault="00F259B6">
                    <w:pPr>
                      <w:spacing w:before="12"/>
                      <w:ind w:left="20"/>
                      <w:rPr>
                        <w:b/>
                      </w:rPr>
                    </w:pPr>
                    <w:r>
                      <w:t>Page</w:t>
                    </w:r>
                    <w:r>
                      <w:rPr>
                        <w:spacing w:val="-4"/>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3"/>
                      </w:rPr>
                      <w:t xml:space="preserve"> </w:t>
                    </w:r>
                    <w:r>
                      <w:t>of</w:t>
                    </w:r>
                    <w:r>
                      <w:rPr>
                        <w:spacing w:val="-4"/>
                      </w:rPr>
                      <w:t xml:space="preserve"> </w:t>
                    </w:r>
                    <w:r w:rsidR="00FE3C0C">
                      <w:rPr>
                        <w:b/>
                        <w:spacing w:val="-5"/>
                      </w:rPr>
                      <w:fldChar w:fldCharType="begin"/>
                    </w:r>
                    <w:r w:rsidR="00FE3C0C">
                      <w:rPr>
                        <w:b/>
                        <w:spacing w:val="-5"/>
                      </w:rPr>
                      <w:instrText xml:space="preserve"> NUMPAGES  \* Arabic  \* MERGEFORMAT </w:instrText>
                    </w:r>
                    <w:r w:rsidR="00FE3C0C">
                      <w:rPr>
                        <w:b/>
                        <w:spacing w:val="-5"/>
                      </w:rPr>
                      <w:fldChar w:fldCharType="separate"/>
                    </w:r>
                    <w:r w:rsidR="00FE3C0C">
                      <w:rPr>
                        <w:b/>
                        <w:noProof/>
                        <w:spacing w:val="-5"/>
                      </w:rPr>
                      <w:t>23</w:t>
                    </w:r>
                    <w:r w:rsidR="00FE3C0C">
                      <w:rPr>
                        <w:b/>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24205" w:rsidRDefault="00C549C8">
    <w:pPr>
      <w:pStyle w:val="Footer"/>
    </w:pPr>
    <w:r>
      <w:rPr>
        <w:noProof/>
      </w:rPr>
      <mc:AlternateContent>
        <mc:Choice Requires="wps">
          <w:drawing>
            <wp:anchor distT="45720" distB="45720" distL="114300" distR="114300" simplePos="0" relativeHeight="251667456" behindDoc="0" locked="0" layoutInCell="1" allowOverlap="1" wp14:anchorId="777D475C" wp14:editId="0AFFE129">
              <wp:simplePos x="0" y="0"/>
              <wp:positionH relativeFrom="margin">
                <wp:posOffset>-17145</wp:posOffset>
              </wp:positionH>
              <wp:positionV relativeFrom="paragraph">
                <wp:posOffset>-26035</wp:posOffset>
              </wp:positionV>
              <wp:extent cx="2740660" cy="297815"/>
              <wp:effectExtent l="0" t="0" r="2540" b="6985"/>
              <wp:wrapSquare wrapText="bothSides"/>
              <wp:docPr id="15429861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0660" cy="297815"/>
                      </a:xfrm>
                      <a:prstGeom prst="rect">
                        <a:avLst/>
                      </a:prstGeom>
                      <a:solidFill>
                        <a:srgbClr val="FFFFFF"/>
                      </a:solidFill>
                      <a:ln w="9525">
                        <a:noFill/>
                        <a:miter lim="800000"/>
                        <a:headEnd/>
                        <a:tailEnd/>
                      </a:ln>
                    </wps:spPr>
                    <wps:txbx>
                      <w:txbxContent>
                        <w:p w:rsidR="00224205" w:rsidRDefault="004E0C9A" w:rsidP="00224205">
                          <w:r>
                            <w:t>12.</w:t>
                          </w:r>
                          <w:r w:rsidR="005D3FCC">
                            <w:t>30</w:t>
                          </w:r>
                          <w:r>
                            <w:t>.</w:t>
                          </w:r>
                          <w:r w:rsidR="00A74280">
                            <w:t>2</w:t>
                          </w:r>
                          <w:r>
                            <w:t>4</w:t>
                          </w:r>
                          <w:r w:rsidR="003C3296">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7D475C" id="_x0000_t202" coordsize="21600,21600" o:spt="202" path="m,l,21600r21600,l21600,xe">
              <v:stroke joinstyle="miter"/>
              <v:path gradientshapeok="t" o:connecttype="rect"/>
            </v:shapetype>
            <v:shape id="_x0000_s1031" type="#_x0000_t202" style="position:absolute;margin-left:-1.35pt;margin-top:-2.05pt;width:215.8pt;height:23.4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94CDwIAAP0DAAAOAAAAZHJzL2Uyb0RvYy54bWysU9uO2yAQfa/Uf0C8N74oVyvOapttqkrb&#10;i7TtB2CMY1TMUCCx06/vgL3ZtH2rygNimOHMzJnD9m7oFDkL6yTokmazlBKhOdRSH0v67evhzZoS&#10;55mumQItSnoRjt7tXr/a9qYQObSgamEJgmhX9KakrfemSBLHW9ExNwMjNDobsB3zaNpjUlvWI3qn&#10;kjxNl0kPtjYWuHAObx9GJ91F/KYR3H9uGic8USXF2nzcbdyrsCe7LSuOlplW8qkM9g9VdExqTHqF&#10;emCekZOVf0F1kltw0PgZhy6BppFcxB6wmyz9o5unlhkRe0FynLnS5P4fLP90fjJfLPHDWxhwgLEJ&#10;Zx6Bf3dEw75l+ijurYW+FazGxFmgLOmNK6angWpXuABS9R+hxiGzk4cINDS2C6xgnwTRcQCXK+li&#10;8ITjZb6ap8slujj68s1qnS1iClY8vzbW+fcCOhIOJbU41IjOzo/Oh2pY8RwSkjlQsj5IpaJhj9Ve&#10;WXJmKIBDXBP6b2FKk76km0W+iMgawvuojU56FKiSXUnXaVijZAIb73QdQzyTajxjJUpP9ARGRm78&#10;UA1E1iWNjQW2KqgvyJeFUY/4f/DQgv1JSY9aLKn7cWJWUKI+aOR8k83nQbzRmC9WORr21lPdepjm&#10;CFVST8l43Pso+ECHhnucTSMjbS+VTCWjxiKb038IIr61Y9TLr939AgAA//8DAFBLAwQUAAYACAAA&#10;ACEAl/602twAAAAIAQAADwAAAGRycy9kb3ducmV2LnhtbEyPQU+DQBCF7yb+h82YeDHtUoKlRZZG&#10;TTReW/sDBpgCkZ0l7LbQf+/oRU8zk/fy5nv5bra9utDoO8cGVssIFHHl6o4bA8fPt8UGlA/INfaO&#10;ycCVPOyK25scs9pNvKfLITRKQthnaKANYci09lVLFv3SDcSindxoMcg5NroecZJw2+s4itbaYsfy&#10;ocWBXluqvg5na+D0MT08bqfyPRzTfbJ+wS4t3dWY+7v5+QlUoDn8meEHX9ChEKbSnbn2qjewiFNx&#10;ykxWoERP4s0WVPm7gC5y/b9A8Q0AAP//AwBQSwECLQAUAAYACAAAACEAtoM4kv4AAADhAQAAEwAA&#10;AAAAAAAAAAAAAAAAAAAAW0NvbnRlbnRfVHlwZXNdLnhtbFBLAQItABQABgAIAAAAIQA4/SH/1gAA&#10;AJQBAAALAAAAAAAAAAAAAAAAAC8BAABfcmVscy8ucmVsc1BLAQItABQABgAIAAAAIQC7W94CDwIA&#10;AP0DAAAOAAAAAAAAAAAAAAAAAC4CAABkcnMvZTJvRG9jLnhtbFBLAQItABQABgAIAAAAIQCX/rTa&#10;3AAAAAgBAAAPAAAAAAAAAAAAAAAAAGkEAABkcnMvZG93bnJldi54bWxQSwUGAAAAAAQABADzAAAA&#10;cgUAAAAA&#10;" stroked="f">
              <v:textbox>
                <w:txbxContent>
                  <w:p w:rsidR="00224205" w:rsidRDefault="004E0C9A" w:rsidP="00224205">
                    <w:r>
                      <w:t>12.</w:t>
                    </w:r>
                    <w:r w:rsidR="005D3FCC">
                      <w:t>30</w:t>
                    </w:r>
                    <w:r>
                      <w:t>.</w:t>
                    </w:r>
                    <w:r w:rsidR="00A74280">
                      <w:t>2</w:t>
                    </w:r>
                    <w:r>
                      <w:t>4</w:t>
                    </w:r>
                    <w:r w:rsidR="003C3296">
                      <w:t xml:space="preserve"> </w:t>
                    </w:r>
                  </w:p>
                </w:txbxContent>
              </v:textbox>
              <w10:wrap type="square" anchorx="margin"/>
            </v:shape>
          </w:pict>
        </mc:Fallback>
      </mc:AlternateContent>
    </w:r>
    <w:r w:rsidR="00224205">
      <w:rPr>
        <w:noProof/>
      </w:rPr>
      <mc:AlternateContent>
        <mc:Choice Requires="wps">
          <w:drawing>
            <wp:anchor distT="0" distB="0" distL="114300" distR="114300" simplePos="0" relativeHeight="251669504" behindDoc="1" locked="0" layoutInCell="1" allowOverlap="1" wp14:anchorId="67B4B41D" wp14:editId="77703D70">
              <wp:simplePos x="0" y="0"/>
              <wp:positionH relativeFrom="page">
                <wp:posOffset>3387918</wp:posOffset>
              </wp:positionH>
              <wp:positionV relativeFrom="page">
                <wp:posOffset>9596976</wp:posOffset>
              </wp:positionV>
              <wp:extent cx="1144486" cy="179962"/>
              <wp:effectExtent l="0" t="0" r="17780" b="10795"/>
              <wp:wrapNone/>
              <wp:docPr id="185750078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486" cy="179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205" w:rsidRDefault="00224205" w:rsidP="00224205">
                          <w:pPr>
                            <w:spacing w:before="12"/>
                            <w:ind w:left="20"/>
                            <w:rPr>
                              <w:b/>
                            </w:rPr>
                          </w:pPr>
                          <w:r>
                            <w:t>Page</w:t>
                          </w:r>
                          <w:r>
                            <w:rPr>
                              <w:spacing w:val="-4"/>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3"/>
                            </w:rPr>
                            <w:t xml:space="preserve"> </w:t>
                          </w:r>
                          <w:r>
                            <w:t>of</w:t>
                          </w:r>
                          <w:r>
                            <w:rPr>
                              <w:spacing w:val="-4"/>
                            </w:rPr>
                            <w:t xml:space="preserve"> </w:t>
                          </w:r>
                          <w:r>
                            <w:rPr>
                              <w:b/>
                              <w:spacing w:val="-5"/>
                            </w:rPr>
                            <w:fldChar w:fldCharType="begin"/>
                          </w:r>
                          <w:r>
                            <w:rPr>
                              <w:b/>
                              <w:spacing w:val="-5"/>
                            </w:rPr>
                            <w:instrText xml:space="preserve"> NUMPAGES  \* Arabic  \* MERGEFORMAT </w:instrText>
                          </w:r>
                          <w:r>
                            <w:rPr>
                              <w:b/>
                              <w:spacing w:val="-5"/>
                            </w:rPr>
                            <w:fldChar w:fldCharType="separate"/>
                          </w:r>
                          <w:r>
                            <w:rPr>
                              <w:b/>
                              <w:noProof/>
                              <w:spacing w:val="-5"/>
                            </w:rPr>
                            <w:t>23</w:t>
                          </w:r>
                          <w:r>
                            <w:rPr>
                              <w:b/>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4B41D" id="_x0000_s1032" type="#_x0000_t202" style="position:absolute;margin-left:266.75pt;margin-top:755.65pt;width:90.1pt;height:14.1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5k2wEAAJgDAAAOAAAAZHJzL2Uyb0RvYy54bWysU8tu2zAQvBfoPxC817IMw00Ey0GaIEWB&#10;tA2Q9gNoipKISlx2l7bkfn2XlOX0cSt6IVZ8zM7MjrY3Y9+Jo0Gy4EqZL5ZSGKehsq4p5dcvD2+u&#10;pKCgXKU6cKaUJ0PyZvf61XbwhVlBC11lUDCIo2LwpWxD8EWWkW5Nr2gB3jg+rAF7FfgTm6xCNTB6&#10;32Wr5XKTDYCVR9CGiHfvp0O5S/h1bXT4XNdkguhKydxCWjGt+7hmu60qGlS+tfpMQ/0Di15Zx00v&#10;UPcqKHFA+xdUbzUCQR0WGvoM6tpqkzSwmnz5h5rnVnmTtLA55C820f+D1Z+Oz/4JRRjfwcgDTCLI&#10;P4L+RsLBXatcY24RYWiNqrhxHi3LBk/F+Wm0mgqKIPvhI1Q8ZHUIkIDGGvvoCusUjM4DOF1MN2MQ&#10;OrbM1+v11UYKzWf52+vrzSq1UMX82iOF9wZ6EYtSIg81oavjI4XIRhXzldjMwYPtujTYzv22wRfj&#10;TmIfCU/Uw7gfha1KuYl9o5g9VCeWgzDFhePNRQv4Q4qBo1JK+n5QaKToPji2JOZqLnAu9nOhnOan&#10;pQxSTOVdmPJ38GiblpEn0x3csm21TYpeWJzp8viT0HNUY75+/U63Xn6o3U8AAAD//wMAUEsDBBQA&#10;BgAIAAAAIQCKYJQj4gAAAA0BAAAPAAAAZHJzL2Rvd25yZXYueG1sTI/BTsMwDIbvSLxD5EncWFqi&#10;dqxrOk0ITkiIrhw4po3XVmuc0mRbeXuy0zja/6ffn/PtbAZ2xsn1liTEywgYUmN1T62Er+rt8RmY&#10;84q0GiyhhF90sC3u73KVaXuhEs9737JQQi5TEjrvx4xz13RolFvaESlkBzsZ5cM4tVxP6hLKzcCf&#10;oijlRvUULnRqxJcOm+P+ZCTsvql87X8+6s/yUPZVtY7oPT1K+bCYdxtgHmd/g+GqH9ShCE61PZF2&#10;bJCQCJEENARJHAtgAVnFYgWsvq7EOgVe5Pz/F8UfAAAA//8DAFBLAQItABQABgAIAAAAIQC2gziS&#10;/gAAAOEBAAATAAAAAAAAAAAAAAAAAAAAAABbQ29udGVudF9UeXBlc10ueG1sUEsBAi0AFAAGAAgA&#10;AAAhADj9If/WAAAAlAEAAAsAAAAAAAAAAAAAAAAALwEAAF9yZWxzLy5yZWxzUEsBAi0AFAAGAAgA&#10;AAAhADa37mTbAQAAmAMAAA4AAAAAAAAAAAAAAAAALgIAAGRycy9lMm9Eb2MueG1sUEsBAi0AFAAG&#10;AAgAAAAhAIpglCPiAAAADQEAAA8AAAAAAAAAAAAAAAAANQQAAGRycy9kb3ducmV2LnhtbFBLBQYA&#10;AAAABAAEAPMAAABEBQAAAAA=&#10;" filled="f" stroked="f">
              <v:textbox inset="0,0,0,0">
                <w:txbxContent>
                  <w:p w:rsidR="00224205" w:rsidRDefault="00224205" w:rsidP="00224205">
                    <w:pPr>
                      <w:spacing w:before="12"/>
                      <w:ind w:left="20"/>
                      <w:rPr>
                        <w:b/>
                      </w:rPr>
                    </w:pPr>
                    <w:r>
                      <w:t>Page</w:t>
                    </w:r>
                    <w:r>
                      <w:rPr>
                        <w:spacing w:val="-4"/>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3"/>
                      </w:rPr>
                      <w:t xml:space="preserve"> </w:t>
                    </w:r>
                    <w:r>
                      <w:t>of</w:t>
                    </w:r>
                    <w:r>
                      <w:rPr>
                        <w:spacing w:val="-4"/>
                      </w:rPr>
                      <w:t xml:space="preserve"> </w:t>
                    </w:r>
                    <w:r>
                      <w:rPr>
                        <w:b/>
                        <w:spacing w:val="-5"/>
                      </w:rPr>
                      <w:fldChar w:fldCharType="begin"/>
                    </w:r>
                    <w:r>
                      <w:rPr>
                        <w:b/>
                        <w:spacing w:val="-5"/>
                      </w:rPr>
                      <w:instrText xml:space="preserve"> NUMPAGES  \* Arabic  \* MERGEFORMAT </w:instrText>
                    </w:r>
                    <w:r>
                      <w:rPr>
                        <w:b/>
                        <w:spacing w:val="-5"/>
                      </w:rPr>
                      <w:fldChar w:fldCharType="separate"/>
                    </w:r>
                    <w:r>
                      <w:rPr>
                        <w:b/>
                        <w:noProof/>
                        <w:spacing w:val="-5"/>
                      </w:rPr>
                      <w:t>23</w:t>
                    </w:r>
                    <w:r>
                      <w:rPr>
                        <w:b/>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20E8B" w:rsidRDefault="00C20E8B">
      <w:r>
        <w:separator/>
      </w:r>
    </w:p>
  </w:footnote>
  <w:footnote w:type="continuationSeparator" w:id="0">
    <w:p w:rsidR="00C20E8B" w:rsidRDefault="00C20E8B">
      <w:r>
        <w:continuationSeparator/>
      </w:r>
    </w:p>
  </w:footnote>
  <w:footnote w:type="continuationNotice" w:id="1">
    <w:p w:rsidR="00C20E8B" w:rsidRDefault="00C20E8B"/>
  </w:footnote>
  <w:footnote w:id="2">
    <w:p w:rsidR="005B0ECB" w:rsidRDefault="005B0ECB" w:rsidP="005B0ECB">
      <w:pPr>
        <w:pStyle w:val="FootnoteText"/>
      </w:pPr>
      <w:r>
        <w:rPr>
          <w:rStyle w:val="FootnoteReference"/>
        </w:rPr>
        <w:footnoteRef/>
      </w:r>
      <w:r>
        <w:t xml:space="preserve"> </w:t>
      </w:r>
      <w:r w:rsidRPr="007A791B">
        <w:t>Capitated claim are paid according to a fixed, pre-determined amount per patient for a prescribed period of time.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A1ACA" w:rsidRDefault="002520AC">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38C1A613" wp14:editId="2B599A26">
              <wp:simplePos x="0" y="0"/>
              <wp:positionH relativeFrom="page">
                <wp:posOffset>2197290</wp:posOffset>
              </wp:positionH>
              <wp:positionV relativeFrom="page">
                <wp:posOffset>197893</wp:posOffset>
              </wp:positionV>
              <wp:extent cx="3371850" cy="395785"/>
              <wp:effectExtent l="0" t="0" r="0" b="4445"/>
              <wp:wrapNone/>
              <wp:docPr id="59175916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39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01F" w:rsidRPr="00C9578F" w:rsidRDefault="00F259B6">
                          <w:pPr>
                            <w:spacing w:before="115"/>
                            <w:ind w:left="20"/>
                            <w:rPr>
                              <w:b/>
                              <w:iCs/>
                              <w:sz w:val="28"/>
                            </w:rPr>
                          </w:pPr>
                          <w:r w:rsidRPr="00C9578F">
                            <w:rPr>
                              <w:b/>
                              <w:iCs/>
                              <w:sz w:val="28"/>
                            </w:rPr>
                            <w:t>MODEL</w:t>
                          </w:r>
                          <w:r w:rsidRPr="00C9578F">
                            <w:rPr>
                              <w:b/>
                              <w:iCs/>
                              <w:spacing w:val="-12"/>
                              <w:sz w:val="28"/>
                            </w:rPr>
                            <w:t xml:space="preserve"> </w:t>
                          </w:r>
                          <w:r w:rsidRPr="00C9578F">
                            <w:rPr>
                              <w:b/>
                              <w:iCs/>
                              <w:sz w:val="28"/>
                            </w:rPr>
                            <w:t>DATA</w:t>
                          </w:r>
                          <w:r w:rsidRPr="00C9578F">
                            <w:rPr>
                              <w:b/>
                              <w:iCs/>
                              <w:spacing w:val="-13"/>
                              <w:sz w:val="28"/>
                            </w:rPr>
                            <w:t xml:space="preserve"> </w:t>
                          </w:r>
                          <w:r w:rsidRPr="00C9578F">
                            <w:rPr>
                              <w:b/>
                              <w:iCs/>
                              <w:sz w:val="28"/>
                            </w:rPr>
                            <w:t>REQUEST</w:t>
                          </w:r>
                          <w:r w:rsidRPr="00C9578F">
                            <w:rPr>
                              <w:b/>
                              <w:iCs/>
                              <w:spacing w:val="-11"/>
                              <w:sz w:val="28"/>
                            </w:rPr>
                            <w:t xml:space="preserve"> </w:t>
                          </w:r>
                          <w:r w:rsidRPr="00C9578F">
                            <w:rPr>
                              <w:b/>
                              <w:iCs/>
                              <w:sz w:val="28"/>
                            </w:rPr>
                            <w:t>FORM</w:t>
                          </w:r>
                          <w:r w:rsidRPr="00C9578F">
                            <w:rPr>
                              <w:b/>
                              <w:iCs/>
                              <w:spacing w:val="-13"/>
                              <w:sz w:val="28"/>
                            </w:rPr>
                            <w:t xml:space="preserve"> </w:t>
                          </w:r>
                          <w:r w:rsidRPr="00C9578F">
                            <w:rPr>
                              <w:b/>
                              <w:iCs/>
                              <w:spacing w:val="-2"/>
                              <w:sz w:val="28"/>
                            </w:rPr>
                            <w:t>(MDRF)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1A613" id="_x0000_t202" coordsize="21600,21600" o:spt="202" path="m,l,21600r21600,l21600,xe">
              <v:stroke joinstyle="miter"/>
              <v:path gradientshapeok="t" o:connecttype="rect"/>
            </v:shapetype>
            <v:shape id="docshape3" o:spid="_x0000_s1026" type="#_x0000_t202" style="position:absolute;margin-left:173pt;margin-top:15.6pt;width:265.5pt;height:31.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daV1wEAAJEDAAAOAAAAZHJzL2Uyb0RvYy54bWysU9tu2zAMfR+wfxD0vjhpkDUz4hRdiw4D&#10;ugvQ7QNkWbaF2aJGKrGzrx8lx+kub8NeBJqUDs85pHc3Y9+Jo0Gy4Aq5WiylME5DZV1TyK9fHl5t&#10;paCgXKU6cKaQJ0PyZv/yxW7wubmCFrrKoGAQR/ngC9mG4PMsI92aXtECvHFcrAF7FfgTm6xCNTB6&#10;32VXy+XrbACsPII2RJy9n4pyn/Dr2ujwqa7JBNEVkrmFdGI6y3hm+53KG1S+tfpMQ/0Di15Zx00v&#10;UPcqKHFA+xdUbzUCQR0WGvoM6tpqkzSwmtXyDzVPrfImaWFzyF9sov8Hqz8en/xnFGF8CyMPMIkg&#10;/wj6GwkHd61yjblFhKE1quLGq2hZNnjKz0+j1ZRTBCmHD1DxkNUhQAIaa+yjK6xTMDoP4HQx3YxB&#10;aE6u19er7YZLmmvrN5vr7Sa1UPn82iOFdwZ6EYNCIg81oavjI4XIRuXzldjMwYPtujTYzv2W4Isx&#10;k9hHwhP1MJYj344qSqhOrANh2hPeaw5awB9SDLwjhaTvB4VGiu69Yy/iQs0BzkE5B8ppflrIIMUU&#10;3oVp8Q4ebdMy8uS2g1v2q7ZJyjOLM0+ee1J43tG4WL9+p1vPf9L+JwAAAP//AwBQSwMEFAAGAAgA&#10;AAAhADiHCQHgAAAACQEAAA8AAABkcnMvZG93bnJldi54bWxMj0FPwzAMhe9I/IfISNxYug26rTSd&#10;JgQnJERXDhzTxmujNU5psq38e8wJbrbf0/P38u3kenHGMVhPCuazBARS442lVsFH9XK3BhGiJqN7&#10;T6jgGwNsi+urXGfGX6jE8z62gkMoZFpBF+OQSRmaDp0OMz8gsXbwo9OR17GVZtQXDne9XCRJKp22&#10;xB86PeBTh81xf3IKdp9UPtuvt/q9PJS2qjYJvaZHpW5vpt0jiIhT/DPDLz6jQ8FMtT+RCaJXsLxP&#10;uUvkYb4AwYb1asWHWsFm+QCyyOX/BsUPAAAA//8DAFBLAQItABQABgAIAAAAIQC2gziS/gAAAOEB&#10;AAATAAAAAAAAAAAAAAAAAAAAAABbQ29udGVudF9UeXBlc10ueG1sUEsBAi0AFAAGAAgAAAAhADj9&#10;If/WAAAAlAEAAAsAAAAAAAAAAAAAAAAALwEAAF9yZWxzLy5yZWxzUEsBAi0AFAAGAAgAAAAhAFx9&#10;1pXXAQAAkQMAAA4AAAAAAAAAAAAAAAAALgIAAGRycy9lMm9Eb2MueG1sUEsBAi0AFAAGAAgAAAAh&#10;ADiHCQHgAAAACQEAAA8AAAAAAAAAAAAAAAAAMQQAAGRycy9kb3ducmV2LnhtbFBLBQYAAAAABAAE&#10;APMAAAA+BQAAAAA=&#10;" filled="f" stroked="f">
              <v:textbox inset="0,0,0,0">
                <w:txbxContent>
                  <w:p w:rsidR="00DF601F" w:rsidRPr="00C9578F" w:rsidRDefault="00F259B6">
                    <w:pPr>
                      <w:spacing w:before="115"/>
                      <w:ind w:left="20"/>
                      <w:rPr>
                        <w:b/>
                        <w:iCs/>
                        <w:sz w:val="28"/>
                      </w:rPr>
                    </w:pPr>
                    <w:r w:rsidRPr="00C9578F">
                      <w:rPr>
                        <w:b/>
                        <w:iCs/>
                        <w:sz w:val="28"/>
                      </w:rPr>
                      <w:t>MODEL</w:t>
                    </w:r>
                    <w:r w:rsidRPr="00C9578F">
                      <w:rPr>
                        <w:b/>
                        <w:iCs/>
                        <w:spacing w:val="-12"/>
                        <w:sz w:val="28"/>
                      </w:rPr>
                      <w:t xml:space="preserve"> </w:t>
                    </w:r>
                    <w:r w:rsidRPr="00C9578F">
                      <w:rPr>
                        <w:b/>
                        <w:iCs/>
                        <w:sz w:val="28"/>
                      </w:rPr>
                      <w:t>DATA</w:t>
                    </w:r>
                    <w:r w:rsidRPr="00C9578F">
                      <w:rPr>
                        <w:b/>
                        <w:iCs/>
                        <w:spacing w:val="-13"/>
                        <w:sz w:val="28"/>
                      </w:rPr>
                      <w:t xml:space="preserve"> </w:t>
                    </w:r>
                    <w:r w:rsidRPr="00C9578F">
                      <w:rPr>
                        <w:b/>
                        <w:iCs/>
                        <w:sz w:val="28"/>
                      </w:rPr>
                      <w:t>REQUEST</w:t>
                    </w:r>
                    <w:r w:rsidRPr="00C9578F">
                      <w:rPr>
                        <w:b/>
                        <w:iCs/>
                        <w:spacing w:val="-11"/>
                        <w:sz w:val="28"/>
                      </w:rPr>
                      <w:t xml:space="preserve"> </w:t>
                    </w:r>
                    <w:r w:rsidRPr="00C9578F">
                      <w:rPr>
                        <w:b/>
                        <w:iCs/>
                        <w:sz w:val="28"/>
                      </w:rPr>
                      <w:t>FORM</w:t>
                    </w:r>
                    <w:r w:rsidRPr="00C9578F">
                      <w:rPr>
                        <w:b/>
                        <w:iCs/>
                        <w:spacing w:val="-13"/>
                        <w:sz w:val="28"/>
                      </w:rPr>
                      <w:t xml:space="preserve"> </w:t>
                    </w:r>
                    <w:r w:rsidRPr="00C9578F">
                      <w:rPr>
                        <w:b/>
                        <w:iCs/>
                        <w:spacing w:val="-2"/>
                        <w:sz w:val="28"/>
                      </w:rPr>
                      <w:t>(MDRF)</w:t>
                    </w:r>
                  </w:p>
                </w:txbxContent>
              </v:textbox>
              <w10:wrap anchorx="page" anchory="page"/>
            </v:shape>
          </w:pict>
        </mc:Fallback>
      </mc:AlternateContent>
    </w:r>
  </w:p>
  <w:p w:rsidR="00DF601F" w:rsidRDefault="00D85470">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780D06F5" wp14:editId="34BAE696">
              <wp:simplePos x="0" y="0"/>
              <wp:positionH relativeFrom="page">
                <wp:posOffset>6922135</wp:posOffset>
              </wp:positionH>
              <wp:positionV relativeFrom="page">
                <wp:posOffset>241300</wp:posOffset>
              </wp:positionV>
              <wp:extent cx="470535" cy="153670"/>
              <wp:effectExtent l="0" t="0" r="0" b="0"/>
              <wp:wrapNone/>
              <wp:docPr id="106362651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01F" w:rsidRDefault="00DF601F">
                          <w:pPr>
                            <w:spacing w:before="14"/>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D06F5" id="docshape4" o:spid="_x0000_s1027" type="#_x0000_t202" style="position:absolute;margin-left:545.05pt;margin-top:19pt;width:37.05pt;height:1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gx2AEAAJcDAAAOAAAAZHJzL2Uyb0RvYy54bWysU9tu1DAQfUfiHyy/s9lt2RZFm61KqyKk&#10;cpEKH+A4TmKReMyMd5Pl6xk7yZbLG+LFmozt43OZ7G7GvhNHg2TBFXKzWkthnIbKuqaQX788vHoj&#10;BQXlKtWBM4U8GZI3+5cvdoPPzQW00FUGBYM4ygdfyDYEn2cZ6db0ilbgjePNGrBXgT+xySpUA6P3&#10;XXaxXl9lA2DlEbQh4u79tCn3Cb+ujQ6f6ppMEF0hmVtIK6a1jGu236m8QeVbq2ca6h9Y9Mo6fvQM&#10;da+CEge0f0H1ViMQ1GGloc+grq02SQOr2az/UPPUKm+SFjaH/Nkm+n+w+uPxyX9GEca3MHKASQT5&#10;R9DfSDi4a5VrzC0iDK1RFT+8iZZlg6d8vhqtppwiSDl8gIpDVocACWissY+usE7B6BzA6Wy6GYPQ&#10;3Hx9vd5ebqXQvLXZXl5dp1AylS+XPVJ4Z6AXsSgkcqYJXB0fKUQyKl+OxLccPNiuS7l27rcGH4yd&#10;RD7ynZiHsRyFrWZlUUsJ1YnVIEzTwtPNRQv4Q4qBJ6WQ9P2g0EjRvXfsSByrpcClKJdCOc1XCxmk&#10;mMq7MI3fwaNtWkaePHdwy67VNil6ZjHT5fST0HlS43j9+p1OPf9P+58AAAD//wMAUEsDBBQABgAI&#10;AAAAIQB3s9uK3wAAAAsBAAAPAAAAZHJzL2Rvd25yZXYueG1sTI/BTsMwEETvSPyDtUjcqJ1QRW2I&#10;U1UITkiINBw4OvE2sRqvQ+y24e/rnuhxtE+zb4rNbAd2wskbRxKShQCG1DptqJPwXb8/rYD5oEir&#10;wRFK+EMPm/L+rlC5dmeq8LQLHYsl5HMloQ9hzDn3bY9W+YUbkeJt7yarQoxTx/WkzrHcDjwVIuNW&#10;GYofejXia4/tYXe0ErY/VL2Z38/mq9pXpq7Xgj6yg5SPD/P2BVjAOfzDcNWP6lBGp8YdSXs2xCzW&#10;IomshOdVHHUlkmyZAmskZGkKvCz47YbyAgAA//8DAFBLAQItABQABgAIAAAAIQC2gziS/gAAAOEB&#10;AAATAAAAAAAAAAAAAAAAAAAAAABbQ29udGVudF9UeXBlc10ueG1sUEsBAi0AFAAGAAgAAAAhADj9&#10;If/WAAAAlAEAAAsAAAAAAAAAAAAAAAAALwEAAF9yZWxzLy5yZWxzUEsBAi0AFAAGAAgAAAAhADD8&#10;CDHYAQAAlwMAAA4AAAAAAAAAAAAAAAAALgIAAGRycy9lMm9Eb2MueG1sUEsBAi0AFAAGAAgAAAAh&#10;AHez24rfAAAACwEAAA8AAAAAAAAAAAAAAAAAMgQAAGRycy9kb3ducmV2LnhtbFBLBQYAAAAABAAE&#10;APMAAAA+BQAAAAA=&#10;" filled="f" stroked="f">
              <v:textbox inset="0,0,0,0">
                <w:txbxContent>
                  <w:p w:rsidR="00DF601F" w:rsidRDefault="00DF601F">
                    <w:pPr>
                      <w:spacing w:before="14"/>
                      <w:ind w:left="20"/>
                      <w:rPr>
                        <w:sz w:val="18"/>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24205" w:rsidRDefault="003F20CA">
    <w:pPr>
      <w:pStyle w:val="Header"/>
    </w:pPr>
    <w:r>
      <w:rPr>
        <w:noProof/>
      </w:rPr>
      <mc:AlternateContent>
        <mc:Choice Requires="wps">
          <w:drawing>
            <wp:anchor distT="0" distB="0" distL="114300" distR="114300" simplePos="0" relativeHeight="251671552" behindDoc="1" locked="0" layoutInCell="1" allowOverlap="1" wp14:anchorId="3F058C40" wp14:editId="399BE5B1">
              <wp:simplePos x="0" y="0"/>
              <wp:positionH relativeFrom="page">
                <wp:posOffset>2130136</wp:posOffset>
              </wp:positionH>
              <wp:positionV relativeFrom="page">
                <wp:posOffset>249382</wp:posOffset>
              </wp:positionV>
              <wp:extent cx="3371850" cy="665018"/>
              <wp:effectExtent l="0" t="0" r="0" b="1905"/>
              <wp:wrapNone/>
              <wp:docPr id="1195809936"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6650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2993" w:rsidRDefault="00224205" w:rsidP="00BA2993">
                          <w:pPr>
                            <w:spacing w:before="115"/>
                            <w:ind w:left="20"/>
                            <w:jc w:val="center"/>
                            <w:rPr>
                              <w:b/>
                              <w:iCs/>
                              <w:spacing w:val="-13"/>
                              <w:sz w:val="28"/>
                            </w:rPr>
                          </w:pPr>
                          <w:r w:rsidRPr="00C9578F">
                            <w:rPr>
                              <w:b/>
                              <w:iCs/>
                              <w:sz w:val="28"/>
                            </w:rPr>
                            <w:t>MODEL</w:t>
                          </w:r>
                          <w:r w:rsidRPr="00C9578F">
                            <w:rPr>
                              <w:b/>
                              <w:iCs/>
                              <w:spacing w:val="-12"/>
                              <w:sz w:val="28"/>
                            </w:rPr>
                            <w:t xml:space="preserve"> </w:t>
                          </w:r>
                          <w:r w:rsidRPr="00C9578F">
                            <w:rPr>
                              <w:b/>
                              <w:iCs/>
                              <w:sz w:val="28"/>
                            </w:rPr>
                            <w:t>DATA</w:t>
                          </w:r>
                          <w:r w:rsidRPr="00C9578F">
                            <w:rPr>
                              <w:b/>
                              <w:iCs/>
                              <w:spacing w:val="-13"/>
                              <w:sz w:val="28"/>
                            </w:rPr>
                            <w:t xml:space="preserve"> </w:t>
                          </w:r>
                          <w:r w:rsidRPr="00C9578F">
                            <w:rPr>
                              <w:b/>
                              <w:iCs/>
                              <w:sz w:val="28"/>
                            </w:rPr>
                            <w:t>REQUEST</w:t>
                          </w:r>
                          <w:r w:rsidRPr="00C9578F">
                            <w:rPr>
                              <w:b/>
                              <w:iCs/>
                              <w:spacing w:val="-11"/>
                              <w:sz w:val="28"/>
                            </w:rPr>
                            <w:t xml:space="preserve"> </w:t>
                          </w:r>
                          <w:r w:rsidRPr="00C9578F">
                            <w:rPr>
                              <w:b/>
                              <w:iCs/>
                              <w:sz w:val="28"/>
                            </w:rPr>
                            <w:t>FORM</w:t>
                          </w:r>
                        </w:p>
                        <w:p w:rsidR="00224205" w:rsidRPr="00C9578F" w:rsidRDefault="00224205" w:rsidP="00BA2993">
                          <w:pPr>
                            <w:ind w:left="14"/>
                            <w:jc w:val="center"/>
                            <w:rPr>
                              <w:b/>
                              <w:iCs/>
                              <w:sz w:val="28"/>
                            </w:rPr>
                          </w:pPr>
                          <w:r w:rsidRPr="00C9578F">
                            <w:rPr>
                              <w:b/>
                              <w:iCs/>
                              <w:spacing w:val="-2"/>
                              <w:sz w:val="28"/>
                            </w:rPr>
                            <w:t>(MDRF)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58C40" id="_x0000_t202" coordsize="21600,21600" o:spt="202" path="m,l,21600r21600,l21600,xe">
              <v:stroke joinstyle="miter"/>
              <v:path gradientshapeok="t" o:connecttype="rect"/>
            </v:shapetype>
            <v:shape id="_x0000_s1030" type="#_x0000_t202" style="position:absolute;margin-left:167.75pt;margin-top:19.65pt;width:265.5pt;height:52.3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Qiy2wEAAJgDAAAOAAAAZHJzL2Uyb0RvYy54bWysU9tu2zAMfR+wfxD0vthu1yww4hRdiw4D&#10;ugvQ9QNkWbKF2aJGKbGzrx8lx+m2vg17EWhSOjznkN5eT0PPDgq9AVvxYpVzpqyExti24k/f7t9s&#10;OPNB2Eb0YFXFj8rz693rV9vRleoCOugbhYxArC9HV/EuBFdmmZedGoRfgVOWihpwEIE+sc0aFCOh&#10;D312kefrbARsHIJU3lP2bi7yXcLXWsnwRWuvAusrTtxCOjGddTyz3VaULQrXGXmiIf6BxSCMpaZn&#10;qDsRBNujeQE1GIngQYeVhCEDrY1USQOpKfK/1Dx2wqmkhczx7myT/3+w8vPh0X1FFqb3MNEAkwjv&#10;HkB+98zCbSdsq24QYeyUaKhxES3LRufL09NotS99BKnHT9DQkMU+QAKaNA7RFdLJCJ0GcDybrqbA&#10;JCUvL98VmysqSaqt11d5sUktRLm8dujDBwUDi0HFkYaa0MXhwYfIRpTLldjMwr3p+zTY3v6RoIsx&#10;k9hHwjP1MNUTM03F38a+UUwNzZHkIMzrQutNQQf4k7ORVqXi/sdeoOKs/2jJkrhXS4BLUC+BsJKe&#10;VjxwNoe3Yd6/vUPTdoQ8m27hhmzTJil6ZnGiS+NPQk+rGvfr9+906/mH2v0CAAD//wMAUEsDBBQA&#10;BgAIAAAAIQA5HxLv3wAAAAoBAAAPAAAAZHJzL2Rvd25yZXYueG1sTI9NT8MwDIbvSPyHyEjcWALd&#10;qq00nSYEJyREVw4c08ZrqzVOabKt/HvMCW7+ePT6cb6d3SDOOIXek4b7hQKB1HjbU6vho3q5W4MI&#10;0ZA1gyfU8I0BtsX1VW4y6y9U4nkfW8EhFDKjoYtxzKQMTYfOhIUfkXh38JMzkduplXYyFw53g3xQ&#10;KpXO9MQXOjPiU4fNcX9yGnafVD73X2/1e3ko+6raKHpNj1rf3sy7RxAR5/gHw68+q0PBTrU/kQ1i&#10;0JAkqxWjXGwSEAys05QHNZPLpQJZ5PL/C8UPAAAA//8DAFBLAQItABQABgAIAAAAIQC2gziS/gAA&#10;AOEBAAATAAAAAAAAAAAAAAAAAAAAAABbQ29udGVudF9UeXBlc10ueG1sUEsBAi0AFAAGAAgAAAAh&#10;ADj9If/WAAAAlAEAAAsAAAAAAAAAAAAAAAAALwEAAF9yZWxzLy5yZWxzUEsBAi0AFAAGAAgAAAAh&#10;AIFxCLLbAQAAmAMAAA4AAAAAAAAAAAAAAAAALgIAAGRycy9lMm9Eb2MueG1sUEsBAi0AFAAGAAgA&#10;AAAhADkfEu/fAAAACgEAAA8AAAAAAAAAAAAAAAAANQQAAGRycy9kb3ducmV2LnhtbFBLBQYAAAAA&#10;BAAEAPMAAABBBQAAAAA=&#10;" filled="f" stroked="f">
              <v:textbox inset="0,0,0,0">
                <w:txbxContent>
                  <w:p w:rsidR="00BA2993" w:rsidRDefault="00224205" w:rsidP="00BA2993">
                    <w:pPr>
                      <w:spacing w:before="115"/>
                      <w:ind w:left="20"/>
                      <w:jc w:val="center"/>
                      <w:rPr>
                        <w:b/>
                        <w:iCs/>
                        <w:spacing w:val="-13"/>
                        <w:sz w:val="28"/>
                      </w:rPr>
                    </w:pPr>
                    <w:r w:rsidRPr="00C9578F">
                      <w:rPr>
                        <w:b/>
                        <w:iCs/>
                        <w:sz w:val="28"/>
                      </w:rPr>
                      <w:t>MODEL</w:t>
                    </w:r>
                    <w:r w:rsidRPr="00C9578F">
                      <w:rPr>
                        <w:b/>
                        <w:iCs/>
                        <w:spacing w:val="-12"/>
                        <w:sz w:val="28"/>
                      </w:rPr>
                      <w:t xml:space="preserve"> </w:t>
                    </w:r>
                    <w:r w:rsidRPr="00C9578F">
                      <w:rPr>
                        <w:b/>
                        <w:iCs/>
                        <w:sz w:val="28"/>
                      </w:rPr>
                      <w:t>DATA</w:t>
                    </w:r>
                    <w:r w:rsidRPr="00C9578F">
                      <w:rPr>
                        <w:b/>
                        <w:iCs/>
                        <w:spacing w:val="-13"/>
                        <w:sz w:val="28"/>
                      </w:rPr>
                      <w:t xml:space="preserve"> </w:t>
                    </w:r>
                    <w:r w:rsidRPr="00C9578F">
                      <w:rPr>
                        <w:b/>
                        <w:iCs/>
                        <w:sz w:val="28"/>
                      </w:rPr>
                      <w:t>REQUEST</w:t>
                    </w:r>
                    <w:r w:rsidRPr="00C9578F">
                      <w:rPr>
                        <w:b/>
                        <w:iCs/>
                        <w:spacing w:val="-11"/>
                        <w:sz w:val="28"/>
                      </w:rPr>
                      <w:t xml:space="preserve"> </w:t>
                    </w:r>
                    <w:r w:rsidRPr="00C9578F">
                      <w:rPr>
                        <w:b/>
                        <w:iCs/>
                        <w:sz w:val="28"/>
                      </w:rPr>
                      <w:t>FORM</w:t>
                    </w:r>
                  </w:p>
                  <w:p w:rsidR="00224205" w:rsidRPr="00C9578F" w:rsidRDefault="00224205" w:rsidP="00BA2993">
                    <w:pPr>
                      <w:ind w:left="14"/>
                      <w:jc w:val="center"/>
                      <w:rPr>
                        <w:b/>
                        <w:iCs/>
                        <w:sz w:val="28"/>
                      </w:rPr>
                    </w:pPr>
                    <w:r w:rsidRPr="00C9578F">
                      <w:rPr>
                        <w:b/>
                        <w:iCs/>
                        <w:spacing w:val="-2"/>
                        <w:sz w:val="28"/>
                      </w:rPr>
                      <w:t>(MDRF)</w:t>
                    </w:r>
                  </w:p>
                </w:txbxContent>
              </v:textbox>
              <w10:wrap anchorx="page" anchory="page"/>
            </v:shape>
          </w:pict>
        </mc:Fallback>
      </mc:AlternateContent>
    </w:r>
    <w:r>
      <w:rPr>
        <w:noProof/>
      </w:rPr>
      <w:drawing>
        <wp:anchor distT="0" distB="0" distL="114300" distR="114300" simplePos="0" relativeHeight="251672576" behindDoc="0" locked="0" layoutInCell="1" allowOverlap="1" wp14:anchorId="1372251B" wp14:editId="0EB7CC91">
          <wp:simplePos x="0" y="0"/>
          <wp:positionH relativeFrom="margin">
            <wp:posOffset>4940935</wp:posOffset>
          </wp:positionH>
          <wp:positionV relativeFrom="margin">
            <wp:posOffset>-494030</wp:posOffset>
          </wp:positionV>
          <wp:extent cx="1814830" cy="494665"/>
          <wp:effectExtent l="0" t="0" r="0" b="635"/>
          <wp:wrapSquare wrapText="bothSides"/>
          <wp:docPr id="1758690162" name="Picture 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841122" name="Picture 6"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14830" cy="4946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3600" behindDoc="0" locked="0" layoutInCell="1" allowOverlap="1" wp14:anchorId="671A5D74" wp14:editId="2AD67E65">
          <wp:simplePos x="0" y="0"/>
          <wp:positionH relativeFrom="margin">
            <wp:posOffset>-3175</wp:posOffset>
          </wp:positionH>
          <wp:positionV relativeFrom="margin">
            <wp:posOffset>-512445</wp:posOffset>
          </wp:positionV>
          <wp:extent cx="1397000" cy="508000"/>
          <wp:effectExtent l="0" t="0" r="0" b="6350"/>
          <wp:wrapSquare wrapText="bothSides"/>
          <wp:docPr id="106649658" name="Picture 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12468" name="Picture 5" descr="A close-up of a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97000" cy="508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E4A85"/>
    <w:multiLevelType w:val="hybridMultilevel"/>
    <w:tmpl w:val="9E129E4E"/>
    <w:lvl w:ilvl="0" w:tplc="04090001">
      <w:start w:val="1"/>
      <w:numFmt w:val="bullet"/>
      <w:lvlText w:val=""/>
      <w:lvlJc w:val="left"/>
      <w:pPr>
        <w:ind w:left="1508" w:hanging="360"/>
      </w:pPr>
      <w:rPr>
        <w:rFonts w:ascii="Symbol" w:hAnsi="Symbol" w:hint="default"/>
      </w:rPr>
    </w:lvl>
    <w:lvl w:ilvl="1" w:tplc="FFFFFFFF">
      <w:start w:val="1"/>
      <w:numFmt w:val="bullet"/>
      <w:lvlText w:val="o"/>
      <w:lvlJc w:val="left"/>
      <w:pPr>
        <w:ind w:left="2228" w:hanging="360"/>
      </w:pPr>
      <w:rPr>
        <w:rFonts w:ascii="Courier New" w:hAnsi="Courier New" w:cs="Courier New" w:hint="default"/>
      </w:rPr>
    </w:lvl>
    <w:lvl w:ilvl="2" w:tplc="FFFFFFFF">
      <w:start w:val="1"/>
      <w:numFmt w:val="bullet"/>
      <w:lvlText w:val=""/>
      <w:lvlJc w:val="left"/>
      <w:pPr>
        <w:ind w:left="2948" w:hanging="360"/>
      </w:pPr>
      <w:rPr>
        <w:rFonts w:ascii="Wingdings" w:hAnsi="Wingdings" w:hint="default"/>
      </w:rPr>
    </w:lvl>
    <w:lvl w:ilvl="3" w:tplc="FFFFFFFF">
      <w:start w:val="1"/>
      <w:numFmt w:val="bullet"/>
      <w:lvlText w:val=""/>
      <w:lvlJc w:val="left"/>
      <w:pPr>
        <w:ind w:left="3668" w:hanging="360"/>
      </w:pPr>
      <w:rPr>
        <w:rFonts w:ascii="Symbol" w:hAnsi="Symbol" w:hint="default"/>
      </w:rPr>
    </w:lvl>
    <w:lvl w:ilvl="4" w:tplc="FFFFFFFF">
      <w:start w:val="1"/>
      <w:numFmt w:val="bullet"/>
      <w:lvlText w:val="o"/>
      <w:lvlJc w:val="left"/>
      <w:pPr>
        <w:ind w:left="4388" w:hanging="360"/>
      </w:pPr>
      <w:rPr>
        <w:rFonts w:ascii="Courier New" w:hAnsi="Courier New" w:cs="Courier New" w:hint="default"/>
      </w:rPr>
    </w:lvl>
    <w:lvl w:ilvl="5" w:tplc="FFFFFFFF" w:tentative="1">
      <w:start w:val="1"/>
      <w:numFmt w:val="bullet"/>
      <w:lvlText w:val=""/>
      <w:lvlJc w:val="left"/>
      <w:pPr>
        <w:ind w:left="5108" w:hanging="360"/>
      </w:pPr>
      <w:rPr>
        <w:rFonts w:ascii="Wingdings" w:hAnsi="Wingdings" w:hint="default"/>
      </w:rPr>
    </w:lvl>
    <w:lvl w:ilvl="6" w:tplc="FFFFFFFF" w:tentative="1">
      <w:start w:val="1"/>
      <w:numFmt w:val="bullet"/>
      <w:lvlText w:val=""/>
      <w:lvlJc w:val="left"/>
      <w:pPr>
        <w:ind w:left="5828" w:hanging="360"/>
      </w:pPr>
      <w:rPr>
        <w:rFonts w:ascii="Symbol" w:hAnsi="Symbol" w:hint="default"/>
      </w:rPr>
    </w:lvl>
    <w:lvl w:ilvl="7" w:tplc="FFFFFFFF" w:tentative="1">
      <w:start w:val="1"/>
      <w:numFmt w:val="bullet"/>
      <w:lvlText w:val="o"/>
      <w:lvlJc w:val="left"/>
      <w:pPr>
        <w:ind w:left="6548" w:hanging="360"/>
      </w:pPr>
      <w:rPr>
        <w:rFonts w:ascii="Courier New" w:hAnsi="Courier New" w:cs="Courier New" w:hint="default"/>
      </w:rPr>
    </w:lvl>
    <w:lvl w:ilvl="8" w:tplc="FFFFFFFF" w:tentative="1">
      <w:start w:val="1"/>
      <w:numFmt w:val="bullet"/>
      <w:lvlText w:val=""/>
      <w:lvlJc w:val="left"/>
      <w:pPr>
        <w:ind w:left="7268" w:hanging="360"/>
      </w:pPr>
      <w:rPr>
        <w:rFonts w:ascii="Wingdings" w:hAnsi="Wingdings" w:hint="default"/>
      </w:rPr>
    </w:lvl>
  </w:abstractNum>
  <w:abstractNum w:abstractNumId="1" w15:restartNumberingAfterBreak="0">
    <w:nsid w:val="0E103A35"/>
    <w:multiLevelType w:val="hybridMultilevel"/>
    <w:tmpl w:val="5246C276"/>
    <w:lvl w:ilvl="0" w:tplc="FFFFFFFF">
      <w:start w:val="1"/>
      <w:numFmt w:val="lowerRoman"/>
      <w:lvlText w:val="(%1)"/>
      <w:lvlJc w:val="left"/>
      <w:pPr>
        <w:ind w:left="1872" w:hanging="360"/>
      </w:pPr>
      <w:rPr>
        <w:rFonts w:hint="default"/>
      </w:rPr>
    </w:lvl>
    <w:lvl w:ilvl="1" w:tplc="FFFFFFFF" w:tentative="1">
      <w:start w:val="1"/>
      <w:numFmt w:val="lowerLetter"/>
      <w:lvlText w:val="%2."/>
      <w:lvlJc w:val="left"/>
      <w:pPr>
        <w:ind w:left="2592" w:hanging="360"/>
      </w:pPr>
    </w:lvl>
    <w:lvl w:ilvl="2" w:tplc="FFFFFFFF" w:tentative="1">
      <w:start w:val="1"/>
      <w:numFmt w:val="lowerRoman"/>
      <w:lvlText w:val="%3."/>
      <w:lvlJc w:val="right"/>
      <w:pPr>
        <w:ind w:left="3312" w:hanging="180"/>
      </w:pPr>
    </w:lvl>
    <w:lvl w:ilvl="3" w:tplc="FFFFFFFF" w:tentative="1">
      <w:start w:val="1"/>
      <w:numFmt w:val="decimal"/>
      <w:lvlText w:val="%4."/>
      <w:lvlJc w:val="left"/>
      <w:pPr>
        <w:ind w:left="4032" w:hanging="360"/>
      </w:pPr>
    </w:lvl>
    <w:lvl w:ilvl="4" w:tplc="FFFFFFFF" w:tentative="1">
      <w:start w:val="1"/>
      <w:numFmt w:val="lowerLetter"/>
      <w:lvlText w:val="%5."/>
      <w:lvlJc w:val="left"/>
      <w:pPr>
        <w:ind w:left="4752" w:hanging="360"/>
      </w:pPr>
    </w:lvl>
    <w:lvl w:ilvl="5" w:tplc="FFFFFFFF" w:tentative="1">
      <w:start w:val="1"/>
      <w:numFmt w:val="lowerRoman"/>
      <w:lvlText w:val="%6."/>
      <w:lvlJc w:val="right"/>
      <w:pPr>
        <w:ind w:left="5472" w:hanging="180"/>
      </w:pPr>
    </w:lvl>
    <w:lvl w:ilvl="6" w:tplc="FFFFFFFF" w:tentative="1">
      <w:start w:val="1"/>
      <w:numFmt w:val="decimal"/>
      <w:lvlText w:val="%7."/>
      <w:lvlJc w:val="left"/>
      <w:pPr>
        <w:ind w:left="6192" w:hanging="360"/>
      </w:pPr>
    </w:lvl>
    <w:lvl w:ilvl="7" w:tplc="FFFFFFFF" w:tentative="1">
      <w:start w:val="1"/>
      <w:numFmt w:val="lowerLetter"/>
      <w:lvlText w:val="%8."/>
      <w:lvlJc w:val="left"/>
      <w:pPr>
        <w:ind w:left="6912" w:hanging="360"/>
      </w:pPr>
    </w:lvl>
    <w:lvl w:ilvl="8" w:tplc="FFFFFFFF" w:tentative="1">
      <w:start w:val="1"/>
      <w:numFmt w:val="lowerRoman"/>
      <w:lvlText w:val="%9."/>
      <w:lvlJc w:val="right"/>
      <w:pPr>
        <w:ind w:left="7632" w:hanging="180"/>
      </w:pPr>
    </w:lvl>
  </w:abstractNum>
  <w:abstractNum w:abstractNumId="2" w15:restartNumberingAfterBreak="0">
    <w:nsid w:val="2A1700CF"/>
    <w:multiLevelType w:val="hybridMultilevel"/>
    <w:tmpl w:val="13144326"/>
    <w:lvl w:ilvl="0" w:tplc="04090001">
      <w:start w:val="1"/>
      <w:numFmt w:val="bullet"/>
      <w:lvlText w:val=""/>
      <w:lvlJc w:val="left"/>
      <w:pPr>
        <w:ind w:left="83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3" w15:restartNumberingAfterBreak="0">
    <w:nsid w:val="57C86C91"/>
    <w:multiLevelType w:val="hybridMultilevel"/>
    <w:tmpl w:val="73785F5C"/>
    <w:lvl w:ilvl="0" w:tplc="5CD00DA6">
      <w:start w:val="1"/>
      <w:numFmt w:val="decimal"/>
      <w:lvlText w:val="(%1)"/>
      <w:lvlJc w:val="left"/>
      <w:pPr>
        <w:ind w:left="679" w:hanging="360"/>
      </w:pPr>
      <w:rPr>
        <w:rFonts w:ascii="Arial" w:eastAsia="Arial" w:hAnsi="Arial" w:cs="Arial" w:hint="default"/>
        <w:b/>
        <w:bCs/>
        <w:i w:val="0"/>
        <w:iCs w:val="0"/>
        <w:w w:val="99"/>
        <w:sz w:val="22"/>
        <w:szCs w:val="22"/>
        <w:lang w:val="en-US" w:eastAsia="en-US" w:bidi="ar-SA"/>
      </w:rPr>
    </w:lvl>
    <w:lvl w:ilvl="1" w:tplc="D7906DCA">
      <w:numFmt w:val="bullet"/>
      <w:lvlText w:val="•"/>
      <w:lvlJc w:val="left"/>
      <w:pPr>
        <w:ind w:left="1654" w:hanging="360"/>
      </w:pPr>
      <w:rPr>
        <w:rFonts w:hint="default"/>
        <w:lang w:val="en-US" w:eastAsia="en-US" w:bidi="ar-SA"/>
      </w:rPr>
    </w:lvl>
    <w:lvl w:ilvl="2" w:tplc="39608C0A">
      <w:numFmt w:val="bullet"/>
      <w:lvlText w:val="•"/>
      <w:lvlJc w:val="left"/>
      <w:pPr>
        <w:ind w:left="2628" w:hanging="360"/>
      </w:pPr>
      <w:rPr>
        <w:rFonts w:hint="default"/>
        <w:lang w:val="en-US" w:eastAsia="en-US" w:bidi="ar-SA"/>
      </w:rPr>
    </w:lvl>
    <w:lvl w:ilvl="3" w:tplc="BD36662E">
      <w:numFmt w:val="bullet"/>
      <w:lvlText w:val="•"/>
      <w:lvlJc w:val="left"/>
      <w:pPr>
        <w:ind w:left="3602" w:hanging="360"/>
      </w:pPr>
      <w:rPr>
        <w:rFonts w:hint="default"/>
        <w:lang w:val="en-US" w:eastAsia="en-US" w:bidi="ar-SA"/>
      </w:rPr>
    </w:lvl>
    <w:lvl w:ilvl="4" w:tplc="8438C0CC">
      <w:numFmt w:val="bullet"/>
      <w:lvlText w:val="•"/>
      <w:lvlJc w:val="left"/>
      <w:pPr>
        <w:ind w:left="4576" w:hanging="360"/>
      </w:pPr>
      <w:rPr>
        <w:rFonts w:hint="default"/>
        <w:lang w:val="en-US" w:eastAsia="en-US" w:bidi="ar-SA"/>
      </w:rPr>
    </w:lvl>
    <w:lvl w:ilvl="5" w:tplc="EE9C9E1A">
      <w:numFmt w:val="bullet"/>
      <w:lvlText w:val="•"/>
      <w:lvlJc w:val="left"/>
      <w:pPr>
        <w:ind w:left="5550" w:hanging="360"/>
      </w:pPr>
      <w:rPr>
        <w:rFonts w:hint="default"/>
        <w:lang w:val="en-US" w:eastAsia="en-US" w:bidi="ar-SA"/>
      </w:rPr>
    </w:lvl>
    <w:lvl w:ilvl="6" w:tplc="F28A3FDC">
      <w:numFmt w:val="bullet"/>
      <w:lvlText w:val="•"/>
      <w:lvlJc w:val="left"/>
      <w:pPr>
        <w:ind w:left="6524" w:hanging="360"/>
      </w:pPr>
      <w:rPr>
        <w:rFonts w:hint="default"/>
        <w:lang w:val="en-US" w:eastAsia="en-US" w:bidi="ar-SA"/>
      </w:rPr>
    </w:lvl>
    <w:lvl w:ilvl="7" w:tplc="3658528C">
      <w:numFmt w:val="bullet"/>
      <w:lvlText w:val="•"/>
      <w:lvlJc w:val="left"/>
      <w:pPr>
        <w:ind w:left="7498" w:hanging="360"/>
      </w:pPr>
      <w:rPr>
        <w:rFonts w:hint="default"/>
        <w:lang w:val="en-US" w:eastAsia="en-US" w:bidi="ar-SA"/>
      </w:rPr>
    </w:lvl>
    <w:lvl w:ilvl="8" w:tplc="35DED1FA">
      <w:numFmt w:val="bullet"/>
      <w:lvlText w:val="•"/>
      <w:lvlJc w:val="left"/>
      <w:pPr>
        <w:ind w:left="8472" w:hanging="360"/>
      </w:pPr>
      <w:rPr>
        <w:rFonts w:hint="default"/>
        <w:lang w:val="en-US" w:eastAsia="en-US" w:bidi="ar-SA"/>
      </w:rPr>
    </w:lvl>
  </w:abstractNum>
  <w:abstractNum w:abstractNumId="4" w15:restartNumberingAfterBreak="0">
    <w:nsid w:val="746A48FC"/>
    <w:multiLevelType w:val="hybridMultilevel"/>
    <w:tmpl w:val="089A5BE4"/>
    <w:lvl w:ilvl="0" w:tplc="FFFFFFFF">
      <w:start w:val="1"/>
      <w:numFmt w:val="lowerLetter"/>
      <w:lvlText w:val="(%1)"/>
      <w:lvlJc w:val="left"/>
      <w:pPr>
        <w:ind w:left="1505" w:hanging="360"/>
      </w:pPr>
      <w:rPr>
        <w:rFonts w:ascii="Arial" w:eastAsia="Arial" w:hAnsi="Arial" w:cs="Arial"/>
      </w:rPr>
    </w:lvl>
    <w:lvl w:ilvl="1" w:tplc="FFFFFFFF" w:tentative="1">
      <w:start w:val="1"/>
      <w:numFmt w:val="lowerLetter"/>
      <w:lvlText w:val="%2."/>
      <w:lvlJc w:val="left"/>
      <w:pPr>
        <w:ind w:left="1795" w:hanging="360"/>
      </w:pPr>
    </w:lvl>
    <w:lvl w:ilvl="2" w:tplc="FFFFFFFF" w:tentative="1">
      <w:start w:val="1"/>
      <w:numFmt w:val="lowerRoman"/>
      <w:lvlText w:val="%3."/>
      <w:lvlJc w:val="right"/>
      <w:pPr>
        <w:ind w:left="2515" w:hanging="180"/>
      </w:pPr>
    </w:lvl>
    <w:lvl w:ilvl="3" w:tplc="FFFFFFFF" w:tentative="1">
      <w:start w:val="1"/>
      <w:numFmt w:val="decimal"/>
      <w:lvlText w:val="%4."/>
      <w:lvlJc w:val="left"/>
      <w:pPr>
        <w:ind w:left="3235" w:hanging="360"/>
      </w:pPr>
    </w:lvl>
    <w:lvl w:ilvl="4" w:tplc="FFFFFFFF" w:tentative="1">
      <w:start w:val="1"/>
      <w:numFmt w:val="lowerLetter"/>
      <w:lvlText w:val="%5."/>
      <w:lvlJc w:val="left"/>
      <w:pPr>
        <w:ind w:left="3955" w:hanging="360"/>
      </w:pPr>
    </w:lvl>
    <w:lvl w:ilvl="5" w:tplc="FFFFFFFF" w:tentative="1">
      <w:start w:val="1"/>
      <w:numFmt w:val="lowerRoman"/>
      <w:lvlText w:val="%6."/>
      <w:lvlJc w:val="right"/>
      <w:pPr>
        <w:ind w:left="4675" w:hanging="180"/>
      </w:pPr>
    </w:lvl>
    <w:lvl w:ilvl="6" w:tplc="FFFFFFFF" w:tentative="1">
      <w:start w:val="1"/>
      <w:numFmt w:val="decimal"/>
      <w:lvlText w:val="%7."/>
      <w:lvlJc w:val="left"/>
      <w:pPr>
        <w:ind w:left="5395" w:hanging="360"/>
      </w:pPr>
    </w:lvl>
    <w:lvl w:ilvl="7" w:tplc="FFFFFFFF" w:tentative="1">
      <w:start w:val="1"/>
      <w:numFmt w:val="lowerLetter"/>
      <w:lvlText w:val="%8."/>
      <w:lvlJc w:val="left"/>
      <w:pPr>
        <w:ind w:left="6115" w:hanging="360"/>
      </w:pPr>
    </w:lvl>
    <w:lvl w:ilvl="8" w:tplc="FFFFFFFF" w:tentative="1">
      <w:start w:val="1"/>
      <w:numFmt w:val="lowerRoman"/>
      <w:lvlText w:val="%9."/>
      <w:lvlJc w:val="right"/>
      <w:pPr>
        <w:ind w:left="6835" w:hanging="180"/>
      </w:pPr>
    </w:lvl>
  </w:abstractNum>
  <w:num w:numId="1" w16cid:durableId="936520074">
    <w:abstractNumId w:val="3"/>
  </w:num>
  <w:num w:numId="2" w16cid:durableId="1579703913">
    <w:abstractNumId w:val="2"/>
  </w:num>
  <w:num w:numId="3" w16cid:durableId="521355781">
    <w:abstractNumId w:val="0"/>
  </w:num>
  <w:num w:numId="4" w16cid:durableId="676618215">
    <w:abstractNumId w:val="4"/>
  </w:num>
  <w:num w:numId="5" w16cid:durableId="867984664">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01F"/>
    <w:rsid w:val="000006C9"/>
    <w:rsid w:val="000006CB"/>
    <w:rsid w:val="000012DA"/>
    <w:rsid w:val="00001EEA"/>
    <w:rsid w:val="0000315A"/>
    <w:rsid w:val="00003436"/>
    <w:rsid w:val="00007A52"/>
    <w:rsid w:val="0001093C"/>
    <w:rsid w:val="00010A37"/>
    <w:rsid w:val="000115B1"/>
    <w:rsid w:val="00011709"/>
    <w:rsid w:val="00013FAA"/>
    <w:rsid w:val="00014DD6"/>
    <w:rsid w:val="000152BB"/>
    <w:rsid w:val="000157B0"/>
    <w:rsid w:val="00015ECD"/>
    <w:rsid w:val="00016345"/>
    <w:rsid w:val="00016B74"/>
    <w:rsid w:val="00016F13"/>
    <w:rsid w:val="00021181"/>
    <w:rsid w:val="00021A0A"/>
    <w:rsid w:val="00021D3E"/>
    <w:rsid w:val="00021D93"/>
    <w:rsid w:val="00022940"/>
    <w:rsid w:val="00023867"/>
    <w:rsid w:val="000244C8"/>
    <w:rsid w:val="00027D8B"/>
    <w:rsid w:val="000300E0"/>
    <w:rsid w:val="00030D83"/>
    <w:rsid w:val="00031607"/>
    <w:rsid w:val="00031C9F"/>
    <w:rsid w:val="000329BB"/>
    <w:rsid w:val="00032F0D"/>
    <w:rsid w:val="0003401F"/>
    <w:rsid w:val="00034AC1"/>
    <w:rsid w:val="00035B19"/>
    <w:rsid w:val="000362AB"/>
    <w:rsid w:val="000372FF"/>
    <w:rsid w:val="0004186B"/>
    <w:rsid w:val="000426B9"/>
    <w:rsid w:val="00044D45"/>
    <w:rsid w:val="00051FCA"/>
    <w:rsid w:val="00054AF8"/>
    <w:rsid w:val="00054B92"/>
    <w:rsid w:val="000551D4"/>
    <w:rsid w:val="00055E14"/>
    <w:rsid w:val="00056A0D"/>
    <w:rsid w:val="00056E9F"/>
    <w:rsid w:val="00057A20"/>
    <w:rsid w:val="00061DC5"/>
    <w:rsid w:val="00063E0A"/>
    <w:rsid w:val="0006411F"/>
    <w:rsid w:val="00064A94"/>
    <w:rsid w:val="00066B82"/>
    <w:rsid w:val="0006718F"/>
    <w:rsid w:val="00071477"/>
    <w:rsid w:val="0007428B"/>
    <w:rsid w:val="000767A8"/>
    <w:rsid w:val="00080396"/>
    <w:rsid w:val="000815C9"/>
    <w:rsid w:val="0008162C"/>
    <w:rsid w:val="00082FCA"/>
    <w:rsid w:val="00083682"/>
    <w:rsid w:val="00085DDA"/>
    <w:rsid w:val="000862C8"/>
    <w:rsid w:val="000873A0"/>
    <w:rsid w:val="00087C59"/>
    <w:rsid w:val="00090DE2"/>
    <w:rsid w:val="00091800"/>
    <w:rsid w:val="000920FD"/>
    <w:rsid w:val="000944A7"/>
    <w:rsid w:val="00095DB1"/>
    <w:rsid w:val="00097946"/>
    <w:rsid w:val="000A0134"/>
    <w:rsid w:val="000A057D"/>
    <w:rsid w:val="000A0805"/>
    <w:rsid w:val="000A0E36"/>
    <w:rsid w:val="000A2028"/>
    <w:rsid w:val="000A38B8"/>
    <w:rsid w:val="000A43A5"/>
    <w:rsid w:val="000A63DF"/>
    <w:rsid w:val="000B24B1"/>
    <w:rsid w:val="000B4369"/>
    <w:rsid w:val="000B6069"/>
    <w:rsid w:val="000B6EFD"/>
    <w:rsid w:val="000B7A23"/>
    <w:rsid w:val="000C0491"/>
    <w:rsid w:val="000C057D"/>
    <w:rsid w:val="000C10C5"/>
    <w:rsid w:val="000C13BD"/>
    <w:rsid w:val="000C46C5"/>
    <w:rsid w:val="000C66B4"/>
    <w:rsid w:val="000C6C6C"/>
    <w:rsid w:val="000D2BD7"/>
    <w:rsid w:val="000D542F"/>
    <w:rsid w:val="000E0317"/>
    <w:rsid w:val="000E09A6"/>
    <w:rsid w:val="000E21EE"/>
    <w:rsid w:val="000E641E"/>
    <w:rsid w:val="000E6FEA"/>
    <w:rsid w:val="000E7FB4"/>
    <w:rsid w:val="000F0793"/>
    <w:rsid w:val="000F0CEF"/>
    <w:rsid w:val="000F0FB0"/>
    <w:rsid w:val="000F33A3"/>
    <w:rsid w:val="000F472B"/>
    <w:rsid w:val="000F4831"/>
    <w:rsid w:val="000F4CF9"/>
    <w:rsid w:val="000F5841"/>
    <w:rsid w:val="000F7EFD"/>
    <w:rsid w:val="00101099"/>
    <w:rsid w:val="00101CCB"/>
    <w:rsid w:val="00102A04"/>
    <w:rsid w:val="00105FC3"/>
    <w:rsid w:val="00106231"/>
    <w:rsid w:val="001069C9"/>
    <w:rsid w:val="0010776C"/>
    <w:rsid w:val="001110A9"/>
    <w:rsid w:val="00112B63"/>
    <w:rsid w:val="001132B6"/>
    <w:rsid w:val="00113DC7"/>
    <w:rsid w:val="001147DE"/>
    <w:rsid w:val="00114F96"/>
    <w:rsid w:val="001155C0"/>
    <w:rsid w:val="00116E5A"/>
    <w:rsid w:val="00121CF8"/>
    <w:rsid w:val="00121E2B"/>
    <w:rsid w:val="00122792"/>
    <w:rsid w:val="00124DDB"/>
    <w:rsid w:val="001262FA"/>
    <w:rsid w:val="00126D82"/>
    <w:rsid w:val="0012791D"/>
    <w:rsid w:val="00127A4E"/>
    <w:rsid w:val="00127E08"/>
    <w:rsid w:val="00132F6C"/>
    <w:rsid w:val="00135532"/>
    <w:rsid w:val="00137393"/>
    <w:rsid w:val="001373C5"/>
    <w:rsid w:val="00140880"/>
    <w:rsid w:val="001414DA"/>
    <w:rsid w:val="00144692"/>
    <w:rsid w:val="00146AC2"/>
    <w:rsid w:val="00147A96"/>
    <w:rsid w:val="00147A9F"/>
    <w:rsid w:val="001509FD"/>
    <w:rsid w:val="00151CC7"/>
    <w:rsid w:val="00152026"/>
    <w:rsid w:val="00152811"/>
    <w:rsid w:val="001540B6"/>
    <w:rsid w:val="001566F5"/>
    <w:rsid w:val="00157E80"/>
    <w:rsid w:val="00161AA6"/>
    <w:rsid w:val="00162A0D"/>
    <w:rsid w:val="00162E50"/>
    <w:rsid w:val="001631BC"/>
    <w:rsid w:val="00163B75"/>
    <w:rsid w:val="001646AC"/>
    <w:rsid w:val="00165DA0"/>
    <w:rsid w:val="001667F4"/>
    <w:rsid w:val="00167689"/>
    <w:rsid w:val="001677DB"/>
    <w:rsid w:val="00170D56"/>
    <w:rsid w:val="00170FDA"/>
    <w:rsid w:val="001713B6"/>
    <w:rsid w:val="001741EC"/>
    <w:rsid w:val="00177B0B"/>
    <w:rsid w:val="00181173"/>
    <w:rsid w:val="00182601"/>
    <w:rsid w:val="00183993"/>
    <w:rsid w:val="00183DFD"/>
    <w:rsid w:val="00184BA9"/>
    <w:rsid w:val="00185B90"/>
    <w:rsid w:val="001925AA"/>
    <w:rsid w:val="001931A6"/>
    <w:rsid w:val="00195241"/>
    <w:rsid w:val="00195D6A"/>
    <w:rsid w:val="00196909"/>
    <w:rsid w:val="0019777A"/>
    <w:rsid w:val="00197AA7"/>
    <w:rsid w:val="00197D34"/>
    <w:rsid w:val="001A0144"/>
    <w:rsid w:val="001A0808"/>
    <w:rsid w:val="001A0F4C"/>
    <w:rsid w:val="001A14BE"/>
    <w:rsid w:val="001A17A9"/>
    <w:rsid w:val="001A19B0"/>
    <w:rsid w:val="001A1C38"/>
    <w:rsid w:val="001A3554"/>
    <w:rsid w:val="001A37A8"/>
    <w:rsid w:val="001A3802"/>
    <w:rsid w:val="001A3DFF"/>
    <w:rsid w:val="001A553C"/>
    <w:rsid w:val="001A7BE0"/>
    <w:rsid w:val="001B1126"/>
    <w:rsid w:val="001B201C"/>
    <w:rsid w:val="001B24D3"/>
    <w:rsid w:val="001B3550"/>
    <w:rsid w:val="001B3799"/>
    <w:rsid w:val="001B3A64"/>
    <w:rsid w:val="001B4CB4"/>
    <w:rsid w:val="001B62E0"/>
    <w:rsid w:val="001B6E14"/>
    <w:rsid w:val="001C004F"/>
    <w:rsid w:val="001C1160"/>
    <w:rsid w:val="001C1603"/>
    <w:rsid w:val="001C3F0B"/>
    <w:rsid w:val="001C4FD4"/>
    <w:rsid w:val="001C5793"/>
    <w:rsid w:val="001C6612"/>
    <w:rsid w:val="001C71E0"/>
    <w:rsid w:val="001C7531"/>
    <w:rsid w:val="001D0026"/>
    <w:rsid w:val="001D0862"/>
    <w:rsid w:val="001D11F2"/>
    <w:rsid w:val="001D12AC"/>
    <w:rsid w:val="001D1794"/>
    <w:rsid w:val="001D1C35"/>
    <w:rsid w:val="001D3069"/>
    <w:rsid w:val="001D551A"/>
    <w:rsid w:val="001D564A"/>
    <w:rsid w:val="001E27C6"/>
    <w:rsid w:val="001E320A"/>
    <w:rsid w:val="001E44BD"/>
    <w:rsid w:val="001E57F2"/>
    <w:rsid w:val="001F0F1D"/>
    <w:rsid w:val="001F20F8"/>
    <w:rsid w:val="001F251B"/>
    <w:rsid w:val="001F34C3"/>
    <w:rsid w:val="001F45DD"/>
    <w:rsid w:val="002000FC"/>
    <w:rsid w:val="002019DD"/>
    <w:rsid w:val="00202377"/>
    <w:rsid w:val="00203A20"/>
    <w:rsid w:val="00203B3E"/>
    <w:rsid w:val="0020486E"/>
    <w:rsid w:val="00204FDF"/>
    <w:rsid w:val="00210D66"/>
    <w:rsid w:val="00212362"/>
    <w:rsid w:val="00212B13"/>
    <w:rsid w:val="00213FCB"/>
    <w:rsid w:val="00214BCB"/>
    <w:rsid w:val="00216FD2"/>
    <w:rsid w:val="00217494"/>
    <w:rsid w:val="002179EC"/>
    <w:rsid w:val="0022327B"/>
    <w:rsid w:val="002234B8"/>
    <w:rsid w:val="00223E69"/>
    <w:rsid w:val="00224205"/>
    <w:rsid w:val="00224A5A"/>
    <w:rsid w:val="00225ED7"/>
    <w:rsid w:val="00226D83"/>
    <w:rsid w:val="002275D6"/>
    <w:rsid w:val="00230C09"/>
    <w:rsid w:val="00230F4B"/>
    <w:rsid w:val="00231AC9"/>
    <w:rsid w:val="0023226B"/>
    <w:rsid w:val="00233AAB"/>
    <w:rsid w:val="002346FA"/>
    <w:rsid w:val="0023517B"/>
    <w:rsid w:val="00235961"/>
    <w:rsid w:val="0023677C"/>
    <w:rsid w:val="00236CA8"/>
    <w:rsid w:val="002371D6"/>
    <w:rsid w:val="00237424"/>
    <w:rsid w:val="00240DE6"/>
    <w:rsid w:val="002424DA"/>
    <w:rsid w:val="00242F52"/>
    <w:rsid w:val="0024358F"/>
    <w:rsid w:val="00243FF4"/>
    <w:rsid w:val="00244369"/>
    <w:rsid w:val="002447D7"/>
    <w:rsid w:val="00245519"/>
    <w:rsid w:val="0024626B"/>
    <w:rsid w:val="00246D08"/>
    <w:rsid w:val="002510B8"/>
    <w:rsid w:val="002520AC"/>
    <w:rsid w:val="00253F86"/>
    <w:rsid w:val="002576E2"/>
    <w:rsid w:val="00260E59"/>
    <w:rsid w:val="002610A1"/>
    <w:rsid w:val="00262139"/>
    <w:rsid w:val="00262B75"/>
    <w:rsid w:val="00265933"/>
    <w:rsid w:val="00272004"/>
    <w:rsid w:val="00272792"/>
    <w:rsid w:val="00272FD9"/>
    <w:rsid w:val="00273941"/>
    <w:rsid w:val="00275BE3"/>
    <w:rsid w:val="00275E5D"/>
    <w:rsid w:val="00276000"/>
    <w:rsid w:val="002772D5"/>
    <w:rsid w:val="00277C9B"/>
    <w:rsid w:val="00283476"/>
    <w:rsid w:val="00283488"/>
    <w:rsid w:val="002862EC"/>
    <w:rsid w:val="002870A2"/>
    <w:rsid w:val="00290586"/>
    <w:rsid w:val="00290D5D"/>
    <w:rsid w:val="00290E70"/>
    <w:rsid w:val="002918CD"/>
    <w:rsid w:val="00292DD8"/>
    <w:rsid w:val="002941A9"/>
    <w:rsid w:val="002949D3"/>
    <w:rsid w:val="00295668"/>
    <w:rsid w:val="002A069C"/>
    <w:rsid w:val="002A2396"/>
    <w:rsid w:val="002A3AA7"/>
    <w:rsid w:val="002A4488"/>
    <w:rsid w:val="002A4818"/>
    <w:rsid w:val="002A48CC"/>
    <w:rsid w:val="002A4ECA"/>
    <w:rsid w:val="002A51E5"/>
    <w:rsid w:val="002A61C3"/>
    <w:rsid w:val="002A7012"/>
    <w:rsid w:val="002A7906"/>
    <w:rsid w:val="002B1D8D"/>
    <w:rsid w:val="002B2495"/>
    <w:rsid w:val="002B298C"/>
    <w:rsid w:val="002B3BCD"/>
    <w:rsid w:val="002B4330"/>
    <w:rsid w:val="002B541F"/>
    <w:rsid w:val="002B5617"/>
    <w:rsid w:val="002B578F"/>
    <w:rsid w:val="002B672E"/>
    <w:rsid w:val="002C1680"/>
    <w:rsid w:val="002C2C4B"/>
    <w:rsid w:val="002C4F17"/>
    <w:rsid w:val="002C5959"/>
    <w:rsid w:val="002C6000"/>
    <w:rsid w:val="002C6AE8"/>
    <w:rsid w:val="002C746A"/>
    <w:rsid w:val="002C7539"/>
    <w:rsid w:val="002C76D0"/>
    <w:rsid w:val="002C7977"/>
    <w:rsid w:val="002D000E"/>
    <w:rsid w:val="002D14AA"/>
    <w:rsid w:val="002D1FCF"/>
    <w:rsid w:val="002D272A"/>
    <w:rsid w:val="002D288E"/>
    <w:rsid w:val="002D2FC4"/>
    <w:rsid w:val="002D42B6"/>
    <w:rsid w:val="002D446A"/>
    <w:rsid w:val="002D709E"/>
    <w:rsid w:val="002D721A"/>
    <w:rsid w:val="002D7C76"/>
    <w:rsid w:val="002E1490"/>
    <w:rsid w:val="002E1DF7"/>
    <w:rsid w:val="002E1F56"/>
    <w:rsid w:val="002E2411"/>
    <w:rsid w:val="002E4A64"/>
    <w:rsid w:val="002E58B2"/>
    <w:rsid w:val="002E66E4"/>
    <w:rsid w:val="002E6832"/>
    <w:rsid w:val="002F18F3"/>
    <w:rsid w:val="002F2D9A"/>
    <w:rsid w:val="002F4F95"/>
    <w:rsid w:val="002F5978"/>
    <w:rsid w:val="002F7FB5"/>
    <w:rsid w:val="00301073"/>
    <w:rsid w:val="00301FE4"/>
    <w:rsid w:val="00302827"/>
    <w:rsid w:val="00305D2B"/>
    <w:rsid w:val="003104FB"/>
    <w:rsid w:val="003128CB"/>
    <w:rsid w:val="003129C4"/>
    <w:rsid w:val="00313416"/>
    <w:rsid w:val="0031548F"/>
    <w:rsid w:val="003156FB"/>
    <w:rsid w:val="00315BAC"/>
    <w:rsid w:val="003162AC"/>
    <w:rsid w:val="00321041"/>
    <w:rsid w:val="00322954"/>
    <w:rsid w:val="0033044B"/>
    <w:rsid w:val="00330D8C"/>
    <w:rsid w:val="00331D6A"/>
    <w:rsid w:val="00333101"/>
    <w:rsid w:val="00333C46"/>
    <w:rsid w:val="00333ED1"/>
    <w:rsid w:val="003355DC"/>
    <w:rsid w:val="00335E02"/>
    <w:rsid w:val="00335E37"/>
    <w:rsid w:val="003361E0"/>
    <w:rsid w:val="003363B8"/>
    <w:rsid w:val="0034226E"/>
    <w:rsid w:val="00342B8C"/>
    <w:rsid w:val="0034373E"/>
    <w:rsid w:val="00344493"/>
    <w:rsid w:val="00346E02"/>
    <w:rsid w:val="003509AD"/>
    <w:rsid w:val="00350FBD"/>
    <w:rsid w:val="00352703"/>
    <w:rsid w:val="003556F4"/>
    <w:rsid w:val="00355C73"/>
    <w:rsid w:val="00356478"/>
    <w:rsid w:val="0035689E"/>
    <w:rsid w:val="00356D3F"/>
    <w:rsid w:val="00357079"/>
    <w:rsid w:val="00357C26"/>
    <w:rsid w:val="00362560"/>
    <w:rsid w:val="00363601"/>
    <w:rsid w:val="00365631"/>
    <w:rsid w:val="003674B7"/>
    <w:rsid w:val="003724E8"/>
    <w:rsid w:val="00372B0D"/>
    <w:rsid w:val="00381D34"/>
    <w:rsid w:val="00381EDD"/>
    <w:rsid w:val="0038200C"/>
    <w:rsid w:val="003829DA"/>
    <w:rsid w:val="00382C7B"/>
    <w:rsid w:val="00383310"/>
    <w:rsid w:val="00383C70"/>
    <w:rsid w:val="00384EE7"/>
    <w:rsid w:val="003860FC"/>
    <w:rsid w:val="003861F7"/>
    <w:rsid w:val="00387AC1"/>
    <w:rsid w:val="00390017"/>
    <w:rsid w:val="00391C93"/>
    <w:rsid w:val="00392AEA"/>
    <w:rsid w:val="003961FF"/>
    <w:rsid w:val="00396D96"/>
    <w:rsid w:val="00396EA9"/>
    <w:rsid w:val="003975A3"/>
    <w:rsid w:val="0039777F"/>
    <w:rsid w:val="003A0834"/>
    <w:rsid w:val="003A47C6"/>
    <w:rsid w:val="003A6B5B"/>
    <w:rsid w:val="003A7735"/>
    <w:rsid w:val="003A7B62"/>
    <w:rsid w:val="003A7E6D"/>
    <w:rsid w:val="003B1324"/>
    <w:rsid w:val="003B166F"/>
    <w:rsid w:val="003B167D"/>
    <w:rsid w:val="003B2964"/>
    <w:rsid w:val="003B40E1"/>
    <w:rsid w:val="003B5225"/>
    <w:rsid w:val="003B70E5"/>
    <w:rsid w:val="003C1496"/>
    <w:rsid w:val="003C2B67"/>
    <w:rsid w:val="003C2DBA"/>
    <w:rsid w:val="003C3296"/>
    <w:rsid w:val="003C38D8"/>
    <w:rsid w:val="003C3A23"/>
    <w:rsid w:val="003C3F58"/>
    <w:rsid w:val="003C40D9"/>
    <w:rsid w:val="003C523D"/>
    <w:rsid w:val="003C7132"/>
    <w:rsid w:val="003C7485"/>
    <w:rsid w:val="003C7A53"/>
    <w:rsid w:val="003C7E04"/>
    <w:rsid w:val="003D13B1"/>
    <w:rsid w:val="003D21C3"/>
    <w:rsid w:val="003D2B83"/>
    <w:rsid w:val="003D2EAD"/>
    <w:rsid w:val="003D4EE1"/>
    <w:rsid w:val="003D626E"/>
    <w:rsid w:val="003E1B2D"/>
    <w:rsid w:val="003E4B90"/>
    <w:rsid w:val="003E6159"/>
    <w:rsid w:val="003E652D"/>
    <w:rsid w:val="003E6780"/>
    <w:rsid w:val="003E698B"/>
    <w:rsid w:val="003E6EAF"/>
    <w:rsid w:val="003F085F"/>
    <w:rsid w:val="003F1310"/>
    <w:rsid w:val="003F20CA"/>
    <w:rsid w:val="003F2DFB"/>
    <w:rsid w:val="003F311A"/>
    <w:rsid w:val="003F3C8E"/>
    <w:rsid w:val="003F4DF5"/>
    <w:rsid w:val="003F5035"/>
    <w:rsid w:val="0040077F"/>
    <w:rsid w:val="0040621F"/>
    <w:rsid w:val="00406C5A"/>
    <w:rsid w:val="004077B3"/>
    <w:rsid w:val="00410BB4"/>
    <w:rsid w:val="00410C1D"/>
    <w:rsid w:val="00410F53"/>
    <w:rsid w:val="0041174F"/>
    <w:rsid w:val="00412778"/>
    <w:rsid w:val="00412C5C"/>
    <w:rsid w:val="00413C1A"/>
    <w:rsid w:val="004140D6"/>
    <w:rsid w:val="00415A5F"/>
    <w:rsid w:val="0041611E"/>
    <w:rsid w:val="0041754B"/>
    <w:rsid w:val="00420953"/>
    <w:rsid w:val="00422EF3"/>
    <w:rsid w:val="004238B3"/>
    <w:rsid w:val="00424FE9"/>
    <w:rsid w:val="00425882"/>
    <w:rsid w:val="00425D28"/>
    <w:rsid w:val="00427A68"/>
    <w:rsid w:val="004319E7"/>
    <w:rsid w:val="00431B7E"/>
    <w:rsid w:val="004320D4"/>
    <w:rsid w:val="004324F4"/>
    <w:rsid w:val="00433437"/>
    <w:rsid w:val="00434627"/>
    <w:rsid w:val="00434999"/>
    <w:rsid w:val="00436383"/>
    <w:rsid w:val="00437F56"/>
    <w:rsid w:val="0044153B"/>
    <w:rsid w:val="00442DF1"/>
    <w:rsid w:val="00443670"/>
    <w:rsid w:val="00443F26"/>
    <w:rsid w:val="00443FC4"/>
    <w:rsid w:val="00444757"/>
    <w:rsid w:val="0044518E"/>
    <w:rsid w:val="00447FBA"/>
    <w:rsid w:val="0045118D"/>
    <w:rsid w:val="004526CA"/>
    <w:rsid w:val="00455E6A"/>
    <w:rsid w:val="004605E6"/>
    <w:rsid w:val="00460728"/>
    <w:rsid w:val="004609D6"/>
    <w:rsid w:val="00462B7E"/>
    <w:rsid w:val="0046320F"/>
    <w:rsid w:val="00463DEF"/>
    <w:rsid w:val="00464B65"/>
    <w:rsid w:val="00464BB3"/>
    <w:rsid w:val="00464D01"/>
    <w:rsid w:val="00465AAA"/>
    <w:rsid w:val="00472DD9"/>
    <w:rsid w:val="004733C1"/>
    <w:rsid w:val="004736DB"/>
    <w:rsid w:val="00473BC3"/>
    <w:rsid w:val="004743C0"/>
    <w:rsid w:val="00474675"/>
    <w:rsid w:val="00475C78"/>
    <w:rsid w:val="00476C57"/>
    <w:rsid w:val="00477D61"/>
    <w:rsid w:val="0048278E"/>
    <w:rsid w:val="00485F15"/>
    <w:rsid w:val="004863FD"/>
    <w:rsid w:val="004865E3"/>
    <w:rsid w:val="004919B3"/>
    <w:rsid w:val="004953A5"/>
    <w:rsid w:val="00496B6B"/>
    <w:rsid w:val="004A0BFA"/>
    <w:rsid w:val="004A2C0D"/>
    <w:rsid w:val="004A2F31"/>
    <w:rsid w:val="004A31ED"/>
    <w:rsid w:val="004A387E"/>
    <w:rsid w:val="004A43A0"/>
    <w:rsid w:val="004A6602"/>
    <w:rsid w:val="004A7AA9"/>
    <w:rsid w:val="004B00B3"/>
    <w:rsid w:val="004B0FBF"/>
    <w:rsid w:val="004B1239"/>
    <w:rsid w:val="004B19BB"/>
    <w:rsid w:val="004B223D"/>
    <w:rsid w:val="004B2A0B"/>
    <w:rsid w:val="004B5AAF"/>
    <w:rsid w:val="004B6374"/>
    <w:rsid w:val="004B6818"/>
    <w:rsid w:val="004B75E0"/>
    <w:rsid w:val="004C4BE8"/>
    <w:rsid w:val="004C6941"/>
    <w:rsid w:val="004C6B79"/>
    <w:rsid w:val="004D3356"/>
    <w:rsid w:val="004D3D83"/>
    <w:rsid w:val="004D487A"/>
    <w:rsid w:val="004D588C"/>
    <w:rsid w:val="004E0C9A"/>
    <w:rsid w:val="004E1749"/>
    <w:rsid w:val="004E2632"/>
    <w:rsid w:val="004E28D8"/>
    <w:rsid w:val="004E463D"/>
    <w:rsid w:val="004E6482"/>
    <w:rsid w:val="004E7639"/>
    <w:rsid w:val="004F04F4"/>
    <w:rsid w:val="004F0733"/>
    <w:rsid w:val="004F0BD4"/>
    <w:rsid w:val="004F0EA4"/>
    <w:rsid w:val="004F0F82"/>
    <w:rsid w:val="004F1982"/>
    <w:rsid w:val="004F3DBE"/>
    <w:rsid w:val="004F41F4"/>
    <w:rsid w:val="004F64F2"/>
    <w:rsid w:val="004F714A"/>
    <w:rsid w:val="004F7156"/>
    <w:rsid w:val="00500626"/>
    <w:rsid w:val="00500B73"/>
    <w:rsid w:val="00501875"/>
    <w:rsid w:val="005022D7"/>
    <w:rsid w:val="005026AA"/>
    <w:rsid w:val="0050355F"/>
    <w:rsid w:val="00504363"/>
    <w:rsid w:val="00504A40"/>
    <w:rsid w:val="00505E57"/>
    <w:rsid w:val="005062F7"/>
    <w:rsid w:val="00507888"/>
    <w:rsid w:val="00507C45"/>
    <w:rsid w:val="0051067B"/>
    <w:rsid w:val="00510693"/>
    <w:rsid w:val="00514212"/>
    <w:rsid w:val="00514887"/>
    <w:rsid w:val="00515F52"/>
    <w:rsid w:val="0051605A"/>
    <w:rsid w:val="005162D2"/>
    <w:rsid w:val="005165F3"/>
    <w:rsid w:val="005171C3"/>
    <w:rsid w:val="00517B50"/>
    <w:rsid w:val="005203DD"/>
    <w:rsid w:val="0052084B"/>
    <w:rsid w:val="0052176C"/>
    <w:rsid w:val="00522AC7"/>
    <w:rsid w:val="00522DD6"/>
    <w:rsid w:val="00523135"/>
    <w:rsid w:val="005234AD"/>
    <w:rsid w:val="00526EF3"/>
    <w:rsid w:val="00526FDA"/>
    <w:rsid w:val="00532DA4"/>
    <w:rsid w:val="005330F2"/>
    <w:rsid w:val="00533406"/>
    <w:rsid w:val="005347EE"/>
    <w:rsid w:val="00535395"/>
    <w:rsid w:val="00535B3F"/>
    <w:rsid w:val="00536920"/>
    <w:rsid w:val="005402B5"/>
    <w:rsid w:val="00541072"/>
    <w:rsid w:val="00541C2C"/>
    <w:rsid w:val="00542BE4"/>
    <w:rsid w:val="00544CA0"/>
    <w:rsid w:val="005501BE"/>
    <w:rsid w:val="00552DD1"/>
    <w:rsid w:val="00554855"/>
    <w:rsid w:val="00554D8E"/>
    <w:rsid w:val="00555051"/>
    <w:rsid w:val="0055564B"/>
    <w:rsid w:val="00555E81"/>
    <w:rsid w:val="00557C5A"/>
    <w:rsid w:val="005605A6"/>
    <w:rsid w:val="00561F57"/>
    <w:rsid w:val="00562506"/>
    <w:rsid w:val="00563F56"/>
    <w:rsid w:val="005646B1"/>
    <w:rsid w:val="00565739"/>
    <w:rsid w:val="00565D73"/>
    <w:rsid w:val="005669A5"/>
    <w:rsid w:val="0056722A"/>
    <w:rsid w:val="005702F1"/>
    <w:rsid w:val="0057033D"/>
    <w:rsid w:val="00570769"/>
    <w:rsid w:val="00571258"/>
    <w:rsid w:val="00571B3B"/>
    <w:rsid w:val="00572328"/>
    <w:rsid w:val="0057315C"/>
    <w:rsid w:val="0057323B"/>
    <w:rsid w:val="00573689"/>
    <w:rsid w:val="0057398F"/>
    <w:rsid w:val="00573DBC"/>
    <w:rsid w:val="00577106"/>
    <w:rsid w:val="00577268"/>
    <w:rsid w:val="005822A7"/>
    <w:rsid w:val="005822ED"/>
    <w:rsid w:val="00582796"/>
    <w:rsid w:val="00582987"/>
    <w:rsid w:val="00582CD6"/>
    <w:rsid w:val="00582D83"/>
    <w:rsid w:val="0058483B"/>
    <w:rsid w:val="00585DD0"/>
    <w:rsid w:val="0058739A"/>
    <w:rsid w:val="00591542"/>
    <w:rsid w:val="00592021"/>
    <w:rsid w:val="005925AD"/>
    <w:rsid w:val="005944FD"/>
    <w:rsid w:val="005959A8"/>
    <w:rsid w:val="00595B52"/>
    <w:rsid w:val="0059683F"/>
    <w:rsid w:val="005972EF"/>
    <w:rsid w:val="005A2589"/>
    <w:rsid w:val="005A346D"/>
    <w:rsid w:val="005A6021"/>
    <w:rsid w:val="005A6BA5"/>
    <w:rsid w:val="005B0ECB"/>
    <w:rsid w:val="005B0F3C"/>
    <w:rsid w:val="005B201F"/>
    <w:rsid w:val="005B301D"/>
    <w:rsid w:val="005B37A3"/>
    <w:rsid w:val="005B4255"/>
    <w:rsid w:val="005B5B0D"/>
    <w:rsid w:val="005B76EF"/>
    <w:rsid w:val="005B7EC8"/>
    <w:rsid w:val="005C15DB"/>
    <w:rsid w:val="005C21DC"/>
    <w:rsid w:val="005C347B"/>
    <w:rsid w:val="005C363A"/>
    <w:rsid w:val="005C411C"/>
    <w:rsid w:val="005C41F8"/>
    <w:rsid w:val="005C54F4"/>
    <w:rsid w:val="005D031C"/>
    <w:rsid w:val="005D0673"/>
    <w:rsid w:val="005D07D4"/>
    <w:rsid w:val="005D0993"/>
    <w:rsid w:val="005D0D93"/>
    <w:rsid w:val="005D2AEB"/>
    <w:rsid w:val="005D3FCC"/>
    <w:rsid w:val="005D47D8"/>
    <w:rsid w:val="005D52B9"/>
    <w:rsid w:val="005D5537"/>
    <w:rsid w:val="005D5805"/>
    <w:rsid w:val="005E03AC"/>
    <w:rsid w:val="005E2198"/>
    <w:rsid w:val="005E26B6"/>
    <w:rsid w:val="005E4872"/>
    <w:rsid w:val="005E7B69"/>
    <w:rsid w:val="005F6343"/>
    <w:rsid w:val="005F6701"/>
    <w:rsid w:val="0060195E"/>
    <w:rsid w:val="00602177"/>
    <w:rsid w:val="00603DCE"/>
    <w:rsid w:val="00603F6D"/>
    <w:rsid w:val="00605861"/>
    <w:rsid w:val="00605D4B"/>
    <w:rsid w:val="00605DAA"/>
    <w:rsid w:val="006068DE"/>
    <w:rsid w:val="00607800"/>
    <w:rsid w:val="00610A99"/>
    <w:rsid w:val="006135F7"/>
    <w:rsid w:val="00613E22"/>
    <w:rsid w:val="00615302"/>
    <w:rsid w:val="0061553B"/>
    <w:rsid w:val="00620405"/>
    <w:rsid w:val="00621FD6"/>
    <w:rsid w:val="0062452B"/>
    <w:rsid w:val="00624EFC"/>
    <w:rsid w:val="0062621C"/>
    <w:rsid w:val="00630601"/>
    <w:rsid w:val="00631FFD"/>
    <w:rsid w:val="00634C3E"/>
    <w:rsid w:val="00636834"/>
    <w:rsid w:val="006370B9"/>
    <w:rsid w:val="00637597"/>
    <w:rsid w:val="00640E5E"/>
    <w:rsid w:val="00642217"/>
    <w:rsid w:val="00642722"/>
    <w:rsid w:val="00642C32"/>
    <w:rsid w:val="00643958"/>
    <w:rsid w:val="00643D62"/>
    <w:rsid w:val="00644509"/>
    <w:rsid w:val="006452BA"/>
    <w:rsid w:val="00645DF8"/>
    <w:rsid w:val="006529B0"/>
    <w:rsid w:val="00653110"/>
    <w:rsid w:val="0065323E"/>
    <w:rsid w:val="006538CF"/>
    <w:rsid w:val="00655F48"/>
    <w:rsid w:val="00657968"/>
    <w:rsid w:val="00661EE8"/>
    <w:rsid w:val="0066391A"/>
    <w:rsid w:val="006652AC"/>
    <w:rsid w:val="00665C4A"/>
    <w:rsid w:val="0066690F"/>
    <w:rsid w:val="00666B48"/>
    <w:rsid w:val="006672D8"/>
    <w:rsid w:val="006677EC"/>
    <w:rsid w:val="0067041F"/>
    <w:rsid w:val="0067054E"/>
    <w:rsid w:val="006723ED"/>
    <w:rsid w:val="0067547E"/>
    <w:rsid w:val="006762B2"/>
    <w:rsid w:val="006806BB"/>
    <w:rsid w:val="00680B5E"/>
    <w:rsid w:val="00680E4E"/>
    <w:rsid w:val="00685392"/>
    <w:rsid w:val="00686256"/>
    <w:rsid w:val="00686381"/>
    <w:rsid w:val="00686951"/>
    <w:rsid w:val="006871C3"/>
    <w:rsid w:val="00687ECF"/>
    <w:rsid w:val="006916AB"/>
    <w:rsid w:val="00693A97"/>
    <w:rsid w:val="00694312"/>
    <w:rsid w:val="006944AF"/>
    <w:rsid w:val="00694778"/>
    <w:rsid w:val="00696160"/>
    <w:rsid w:val="00697FF3"/>
    <w:rsid w:val="006A080D"/>
    <w:rsid w:val="006A286B"/>
    <w:rsid w:val="006A467F"/>
    <w:rsid w:val="006A5485"/>
    <w:rsid w:val="006A56FC"/>
    <w:rsid w:val="006A604C"/>
    <w:rsid w:val="006A6309"/>
    <w:rsid w:val="006A651F"/>
    <w:rsid w:val="006A73ED"/>
    <w:rsid w:val="006B06CB"/>
    <w:rsid w:val="006B1450"/>
    <w:rsid w:val="006B14C1"/>
    <w:rsid w:val="006B1621"/>
    <w:rsid w:val="006B177F"/>
    <w:rsid w:val="006B249B"/>
    <w:rsid w:val="006B531F"/>
    <w:rsid w:val="006B74BB"/>
    <w:rsid w:val="006B7BA5"/>
    <w:rsid w:val="006C04A6"/>
    <w:rsid w:val="006C04BB"/>
    <w:rsid w:val="006C0F3E"/>
    <w:rsid w:val="006C11F5"/>
    <w:rsid w:val="006C1D46"/>
    <w:rsid w:val="006C2062"/>
    <w:rsid w:val="006C27AB"/>
    <w:rsid w:val="006C57D2"/>
    <w:rsid w:val="006C7912"/>
    <w:rsid w:val="006C7AA2"/>
    <w:rsid w:val="006C7AFA"/>
    <w:rsid w:val="006D0731"/>
    <w:rsid w:val="006D078B"/>
    <w:rsid w:val="006D1D73"/>
    <w:rsid w:val="006D28AC"/>
    <w:rsid w:val="006D29F9"/>
    <w:rsid w:val="006D60F9"/>
    <w:rsid w:val="006D6B81"/>
    <w:rsid w:val="006D6BA0"/>
    <w:rsid w:val="006D74CB"/>
    <w:rsid w:val="006E1581"/>
    <w:rsid w:val="006E19D3"/>
    <w:rsid w:val="006E3013"/>
    <w:rsid w:val="006E356E"/>
    <w:rsid w:val="006E3FB3"/>
    <w:rsid w:val="006E41EA"/>
    <w:rsid w:val="006E43CB"/>
    <w:rsid w:val="006E577C"/>
    <w:rsid w:val="006E5895"/>
    <w:rsid w:val="006E7787"/>
    <w:rsid w:val="006F0385"/>
    <w:rsid w:val="006F111A"/>
    <w:rsid w:val="006F1B83"/>
    <w:rsid w:val="006F1EFA"/>
    <w:rsid w:val="006F1F51"/>
    <w:rsid w:val="006F50C9"/>
    <w:rsid w:val="006F6DE1"/>
    <w:rsid w:val="006F6EF2"/>
    <w:rsid w:val="006F7728"/>
    <w:rsid w:val="00700843"/>
    <w:rsid w:val="00701097"/>
    <w:rsid w:val="00701194"/>
    <w:rsid w:val="007011DE"/>
    <w:rsid w:val="00701572"/>
    <w:rsid w:val="00702019"/>
    <w:rsid w:val="0070287C"/>
    <w:rsid w:val="00703559"/>
    <w:rsid w:val="00703715"/>
    <w:rsid w:val="007047B3"/>
    <w:rsid w:val="00707231"/>
    <w:rsid w:val="00707D34"/>
    <w:rsid w:val="00711B94"/>
    <w:rsid w:val="0071295F"/>
    <w:rsid w:val="0071393D"/>
    <w:rsid w:val="00714110"/>
    <w:rsid w:val="00714E88"/>
    <w:rsid w:val="00715676"/>
    <w:rsid w:val="007161C7"/>
    <w:rsid w:val="007228C5"/>
    <w:rsid w:val="007240B8"/>
    <w:rsid w:val="00724D5E"/>
    <w:rsid w:val="00725348"/>
    <w:rsid w:val="00725E6D"/>
    <w:rsid w:val="00730241"/>
    <w:rsid w:val="00731371"/>
    <w:rsid w:val="007314F9"/>
    <w:rsid w:val="00732949"/>
    <w:rsid w:val="00734697"/>
    <w:rsid w:val="00735332"/>
    <w:rsid w:val="00735FDD"/>
    <w:rsid w:val="007370E8"/>
    <w:rsid w:val="00742469"/>
    <w:rsid w:val="00743F47"/>
    <w:rsid w:val="00744327"/>
    <w:rsid w:val="00745069"/>
    <w:rsid w:val="00747A33"/>
    <w:rsid w:val="00750721"/>
    <w:rsid w:val="00750769"/>
    <w:rsid w:val="00752BF5"/>
    <w:rsid w:val="00752E14"/>
    <w:rsid w:val="00753210"/>
    <w:rsid w:val="0075564A"/>
    <w:rsid w:val="00755DB2"/>
    <w:rsid w:val="0075763E"/>
    <w:rsid w:val="00760159"/>
    <w:rsid w:val="00763162"/>
    <w:rsid w:val="00766FB0"/>
    <w:rsid w:val="007672D9"/>
    <w:rsid w:val="007678E9"/>
    <w:rsid w:val="00767B6A"/>
    <w:rsid w:val="00771018"/>
    <w:rsid w:val="00771E55"/>
    <w:rsid w:val="007742B6"/>
    <w:rsid w:val="007742EC"/>
    <w:rsid w:val="0077575C"/>
    <w:rsid w:val="00781FCF"/>
    <w:rsid w:val="00782A55"/>
    <w:rsid w:val="007835D5"/>
    <w:rsid w:val="00783A2C"/>
    <w:rsid w:val="0078417A"/>
    <w:rsid w:val="0078654B"/>
    <w:rsid w:val="00786729"/>
    <w:rsid w:val="007873BB"/>
    <w:rsid w:val="00787840"/>
    <w:rsid w:val="00787F19"/>
    <w:rsid w:val="0079274A"/>
    <w:rsid w:val="00792996"/>
    <w:rsid w:val="00792B67"/>
    <w:rsid w:val="00792D2D"/>
    <w:rsid w:val="00793343"/>
    <w:rsid w:val="00797193"/>
    <w:rsid w:val="007A1B04"/>
    <w:rsid w:val="007A1B6E"/>
    <w:rsid w:val="007A2B36"/>
    <w:rsid w:val="007A3A8D"/>
    <w:rsid w:val="007A3D3F"/>
    <w:rsid w:val="007A4F5B"/>
    <w:rsid w:val="007A5DA8"/>
    <w:rsid w:val="007A68CA"/>
    <w:rsid w:val="007A6922"/>
    <w:rsid w:val="007A6CB3"/>
    <w:rsid w:val="007A7813"/>
    <w:rsid w:val="007A791B"/>
    <w:rsid w:val="007A7BF1"/>
    <w:rsid w:val="007B0A74"/>
    <w:rsid w:val="007B2A74"/>
    <w:rsid w:val="007B3E34"/>
    <w:rsid w:val="007B4705"/>
    <w:rsid w:val="007B7A81"/>
    <w:rsid w:val="007C13B7"/>
    <w:rsid w:val="007C2A56"/>
    <w:rsid w:val="007C33A4"/>
    <w:rsid w:val="007C5155"/>
    <w:rsid w:val="007C6FB2"/>
    <w:rsid w:val="007C7076"/>
    <w:rsid w:val="007C758A"/>
    <w:rsid w:val="007D051B"/>
    <w:rsid w:val="007D1937"/>
    <w:rsid w:val="007D1E7D"/>
    <w:rsid w:val="007D3021"/>
    <w:rsid w:val="007D44BB"/>
    <w:rsid w:val="007D5713"/>
    <w:rsid w:val="007E09D6"/>
    <w:rsid w:val="007E56A1"/>
    <w:rsid w:val="007E6D03"/>
    <w:rsid w:val="007F038D"/>
    <w:rsid w:val="007F0F7D"/>
    <w:rsid w:val="007F12AC"/>
    <w:rsid w:val="007F1E51"/>
    <w:rsid w:val="007F2782"/>
    <w:rsid w:val="007F37FD"/>
    <w:rsid w:val="007F3D69"/>
    <w:rsid w:val="007F4C68"/>
    <w:rsid w:val="007F5C48"/>
    <w:rsid w:val="007F789D"/>
    <w:rsid w:val="0080047A"/>
    <w:rsid w:val="00801B42"/>
    <w:rsid w:val="00801CC1"/>
    <w:rsid w:val="00802926"/>
    <w:rsid w:val="00803CC3"/>
    <w:rsid w:val="00804788"/>
    <w:rsid w:val="008061B7"/>
    <w:rsid w:val="00806B68"/>
    <w:rsid w:val="00806C5B"/>
    <w:rsid w:val="00807EC9"/>
    <w:rsid w:val="00810B10"/>
    <w:rsid w:val="00812C72"/>
    <w:rsid w:val="00813229"/>
    <w:rsid w:val="0081451E"/>
    <w:rsid w:val="0081517E"/>
    <w:rsid w:val="00815A04"/>
    <w:rsid w:val="008214D4"/>
    <w:rsid w:val="00822934"/>
    <w:rsid w:val="008241E8"/>
    <w:rsid w:val="00824854"/>
    <w:rsid w:val="008254B7"/>
    <w:rsid w:val="008260A5"/>
    <w:rsid w:val="00826841"/>
    <w:rsid w:val="00827E5D"/>
    <w:rsid w:val="00827FD3"/>
    <w:rsid w:val="008318DB"/>
    <w:rsid w:val="00833744"/>
    <w:rsid w:val="00834066"/>
    <w:rsid w:val="0083533E"/>
    <w:rsid w:val="008363FA"/>
    <w:rsid w:val="00837B0D"/>
    <w:rsid w:val="00841DAC"/>
    <w:rsid w:val="00841F44"/>
    <w:rsid w:val="0084223C"/>
    <w:rsid w:val="0084302C"/>
    <w:rsid w:val="008443FD"/>
    <w:rsid w:val="00845563"/>
    <w:rsid w:val="00845CAF"/>
    <w:rsid w:val="0084702E"/>
    <w:rsid w:val="00850D15"/>
    <w:rsid w:val="00851984"/>
    <w:rsid w:val="00852F53"/>
    <w:rsid w:val="008539E5"/>
    <w:rsid w:val="00854BEA"/>
    <w:rsid w:val="008553DC"/>
    <w:rsid w:val="008639F7"/>
    <w:rsid w:val="00863D81"/>
    <w:rsid w:val="00864105"/>
    <w:rsid w:val="00867511"/>
    <w:rsid w:val="008678C3"/>
    <w:rsid w:val="00870295"/>
    <w:rsid w:val="00870FEC"/>
    <w:rsid w:val="008715AE"/>
    <w:rsid w:val="008727BB"/>
    <w:rsid w:val="00872B18"/>
    <w:rsid w:val="00875240"/>
    <w:rsid w:val="0087602F"/>
    <w:rsid w:val="00877B1C"/>
    <w:rsid w:val="00877B5C"/>
    <w:rsid w:val="00881517"/>
    <w:rsid w:val="00882698"/>
    <w:rsid w:val="00883142"/>
    <w:rsid w:val="00883C47"/>
    <w:rsid w:val="008847B3"/>
    <w:rsid w:val="00885332"/>
    <w:rsid w:val="00885F7B"/>
    <w:rsid w:val="0088689E"/>
    <w:rsid w:val="00887D18"/>
    <w:rsid w:val="008912B2"/>
    <w:rsid w:val="00891D61"/>
    <w:rsid w:val="0089242A"/>
    <w:rsid w:val="00892522"/>
    <w:rsid w:val="008925D3"/>
    <w:rsid w:val="00892D96"/>
    <w:rsid w:val="008937FD"/>
    <w:rsid w:val="0089390B"/>
    <w:rsid w:val="008948E5"/>
    <w:rsid w:val="00894A33"/>
    <w:rsid w:val="00896BE6"/>
    <w:rsid w:val="0089767D"/>
    <w:rsid w:val="00897A73"/>
    <w:rsid w:val="008A3F5A"/>
    <w:rsid w:val="008A530B"/>
    <w:rsid w:val="008A762D"/>
    <w:rsid w:val="008A7E2A"/>
    <w:rsid w:val="008A7F76"/>
    <w:rsid w:val="008B1683"/>
    <w:rsid w:val="008B283A"/>
    <w:rsid w:val="008B3958"/>
    <w:rsid w:val="008B4300"/>
    <w:rsid w:val="008B4436"/>
    <w:rsid w:val="008B5683"/>
    <w:rsid w:val="008B5F97"/>
    <w:rsid w:val="008B7D16"/>
    <w:rsid w:val="008C08A6"/>
    <w:rsid w:val="008C1248"/>
    <w:rsid w:val="008C1B7D"/>
    <w:rsid w:val="008C204F"/>
    <w:rsid w:val="008C2CD6"/>
    <w:rsid w:val="008C3FA7"/>
    <w:rsid w:val="008C4221"/>
    <w:rsid w:val="008C4EC8"/>
    <w:rsid w:val="008C799E"/>
    <w:rsid w:val="008C79CD"/>
    <w:rsid w:val="008D035A"/>
    <w:rsid w:val="008D10AB"/>
    <w:rsid w:val="008D1D69"/>
    <w:rsid w:val="008D58EC"/>
    <w:rsid w:val="008D5EA6"/>
    <w:rsid w:val="008D6BBC"/>
    <w:rsid w:val="008D7EA0"/>
    <w:rsid w:val="008E117B"/>
    <w:rsid w:val="008E1C9C"/>
    <w:rsid w:val="008E274A"/>
    <w:rsid w:val="008F0051"/>
    <w:rsid w:val="008F0374"/>
    <w:rsid w:val="008F169D"/>
    <w:rsid w:val="008F1DC9"/>
    <w:rsid w:val="008F3921"/>
    <w:rsid w:val="008F4198"/>
    <w:rsid w:val="008F4C5A"/>
    <w:rsid w:val="008F555F"/>
    <w:rsid w:val="008F5BA7"/>
    <w:rsid w:val="008F6F8C"/>
    <w:rsid w:val="008F709E"/>
    <w:rsid w:val="008F756E"/>
    <w:rsid w:val="008F781E"/>
    <w:rsid w:val="009001D4"/>
    <w:rsid w:val="0090021C"/>
    <w:rsid w:val="00901030"/>
    <w:rsid w:val="0090277B"/>
    <w:rsid w:val="00902F7E"/>
    <w:rsid w:val="00903844"/>
    <w:rsid w:val="00904098"/>
    <w:rsid w:val="00905266"/>
    <w:rsid w:val="00905C02"/>
    <w:rsid w:val="00906D5F"/>
    <w:rsid w:val="00912583"/>
    <w:rsid w:val="00912DC6"/>
    <w:rsid w:val="009148D0"/>
    <w:rsid w:val="00916A6C"/>
    <w:rsid w:val="00920518"/>
    <w:rsid w:val="00920E85"/>
    <w:rsid w:val="009213A8"/>
    <w:rsid w:val="0092174C"/>
    <w:rsid w:val="00921F3F"/>
    <w:rsid w:val="00923C6C"/>
    <w:rsid w:val="00924432"/>
    <w:rsid w:val="0092759F"/>
    <w:rsid w:val="009312D7"/>
    <w:rsid w:val="00933010"/>
    <w:rsid w:val="00933C35"/>
    <w:rsid w:val="00934BE9"/>
    <w:rsid w:val="00935754"/>
    <w:rsid w:val="00936577"/>
    <w:rsid w:val="00936920"/>
    <w:rsid w:val="0094386E"/>
    <w:rsid w:val="009439A6"/>
    <w:rsid w:val="00943CA2"/>
    <w:rsid w:val="00944D64"/>
    <w:rsid w:val="009458A1"/>
    <w:rsid w:val="0094691E"/>
    <w:rsid w:val="00947BDC"/>
    <w:rsid w:val="0095023E"/>
    <w:rsid w:val="00951482"/>
    <w:rsid w:val="0095298A"/>
    <w:rsid w:val="00952B1D"/>
    <w:rsid w:val="00952D6D"/>
    <w:rsid w:val="009548A2"/>
    <w:rsid w:val="00956496"/>
    <w:rsid w:val="00957466"/>
    <w:rsid w:val="009615CE"/>
    <w:rsid w:val="009626E8"/>
    <w:rsid w:val="0096359B"/>
    <w:rsid w:val="009636DD"/>
    <w:rsid w:val="009642CC"/>
    <w:rsid w:val="00970435"/>
    <w:rsid w:val="00970860"/>
    <w:rsid w:val="00970C04"/>
    <w:rsid w:val="00970C29"/>
    <w:rsid w:val="00970E97"/>
    <w:rsid w:val="009727CD"/>
    <w:rsid w:val="0097318B"/>
    <w:rsid w:val="0097360D"/>
    <w:rsid w:val="0097497A"/>
    <w:rsid w:val="009754CA"/>
    <w:rsid w:val="00976243"/>
    <w:rsid w:val="00976A03"/>
    <w:rsid w:val="0097797A"/>
    <w:rsid w:val="0098171B"/>
    <w:rsid w:val="00981BE1"/>
    <w:rsid w:val="00982906"/>
    <w:rsid w:val="00982C2F"/>
    <w:rsid w:val="00982DA1"/>
    <w:rsid w:val="00982EDB"/>
    <w:rsid w:val="00982FFB"/>
    <w:rsid w:val="009848AE"/>
    <w:rsid w:val="009849FE"/>
    <w:rsid w:val="00985192"/>
    <w:rsid w:val="00985493"/>
    <w:rsid w:val="00985C02"/>
    <w:rsid w:val="00985C54"/>
    <w:rsid w:val="009863CF"/>
    <w:rsid w:val="0098777C"/>
    <w:rsid w:val="009935F7"/>
    <w:rsid w:val="009938C4"/>
    <w:rsid w:val="00993B81"/>
    <w:rsid w:val="00993C49"/>
    <w:rsid w:val="00994F2A"/>
    <w:rsid w:val="009964FE"/>
    <w:rsid w:val="00996805"/>
    <w:rsid w:val="00996EBB"/>
    <w:rsid w:val="00997543"/>
    <w:rsid w:val="009A0EC0"/>
    <w:rsid w:val="009A3AD8"/>
    <w:rsid w:val="009A52F4"/>
    <w:rsid w:val="009A6F8E"/>
    <w:rsid w:val="009A7548"/>
    <w:rsid w:val="009A782E"/>
    <w:rsid w:val="009B0183"/>
    <w:rsid w:val="009B055D"/>
    <w:rsid w:val="009B0F76"/>
    <w:rsid w:val="009B111E"/>
    <w:rsid w:val="009B14F0"/>
    <w:rsid w:val="009B58C5"/>
    <w:rsid w:val="009B5D85"/>
    <w:rsid w:val="009B6AE8"/>
    <w:rsid w:val="009B71AE"/>
    <w:rsid w:val="009C0CF2"/>
    <w:rsid w:val="009C0E52"/>
    <w:rsid w:val="009C2241"/>
    <w:rsid w:val="009C3A1D"/>
    <w:rsid w:val="009C3A9C"/>
    <w:rsid w:val="009C603B"/>
    <w:rsid w:val="009D0965"/>
    <w:rsid w:val="009D0D5D"/>
    <w:rsid w:val="009D3D5B"/>
    <w:rsid w:val="009D65E9"/>
    <w:rsid w:val="009D695E"/>
    <w:rsid w:val="009D72BD"/>
    <w:rsid w:val="009D7B3C"/>
    <w:rsid w:val="009D7B9A"/>
    <w:rsid w:val="009D7C7D"/>
    <w:rsid w:val="009E1EA4"/>
    <w:rsid w:val="009E22C7"/>
    <w:rsid w:val="009E290A"/>
    <w:rsid w:val="009E2B82"/>
    <w:rsid w:val="009E4AD7"/>
    <w:rsid w:val="009E5251"/>
    <w:rsid w:val="009E5D1B"/>
    <w:rsid w:val="009E75C0"/>
    <w:rsid w:val="009E7D1B"/>
    <w:rsid w:val="009F0326"/>
    <w:rsid w:val="009F0671"/>
    <w:rsid w:val="009F1840"/>
    <w:rsid w:val="009F3339"/>
    <w:rsid w:val="009F607B"/>
    <w:rsid w:val="009F6529"/>
    <w:rsid w:val="009F6F3A"/>
    <w:rsid w:val="009F7720"/>
    <w:rsid w:val="00A00637"/>
    <w:rsid w:val="00A01611"/>
    <w:rsid w:val="00A040D5"/>
    <w:rsid w:val="00A04813"/>
    <w:rsid w:val="00A04880"/>
    <w:rsid w:val="00A04BFD"/>
    <w:rsid w:val="00A04E26"/>
    <w:rsid w:val="00A10AC7"/>
    <w:rsid w:val="00A10EF1"/>
    <w:rsid w:val="00A1276C"/>
    <w:rsid w:val="00A13C7D"/>
    <w:rsid w:val="00A1483F"/>
    <w:rsid w:val="00A14CED"/>
    <w:rsid w:val="00A15F09"/>
    <w:rsid w:val="00A16C4C"/>
    <w:rsid w:val="00A16D6F"/>
    <w:rsid w:val="00A2124F"/>
    <w:rsid w:val="00A229D3"/>
    <w:rsid w:val="00A25953"/>
    <w:rsid w:val="00A26F40"/>
    <w:rsid w:val="00A30449"/>
    <w:rsid w:val="00A308C4"/>
    <w:rsid w:val="00A30A68"/>
    <w:rsid w:val="00A30CBC"/>
    <w:rsid w:val="00A31307"/>
    <w:rsid w:val="00A324B4"/>
    <w:rsid w:val="00A3471B"/>
    <w:rsid w:val="00A3536C"/>
    <w:rsid w:val="00A35B42"/>
    <w:rsid w:val="00A36378"/>
    <w:rsid w:val="00A37CCF"/>
    <w:rsid w:val="00A37D27"/>
    <w:rsid w:val="00A37EDD"/>
    <w:rsid w:val="00A43084"/>
    <w:rsid w:val="00A4451E"/>
    <w:rsid w:val="00A45265"/>
    <w:rsid w:val="00A46093"/>
    <w:rsid w:val="00A46B13"/>
    <w:rsid w:val="00A47722"/>
    <w:rsid w:val="00A47EA5"/>
    <w:rsid w:val="00A51637"/>
    <w:rsid w:val="00A52337"/>
    <w:rsid w:val="00A5331C"/>
    <w:rsid w:val="00A5416F"/>
    <w:rsid w:val="00A54520"/>
    <w:rsid w:val="00A55951"/>
    <w:rsid w:val="00A571EE"/>
    <w:rsid w:val="00A57F4F"/>
    <w:rsid w:val="00A61FCC"/>
    <w:rsid w:val="00A629B8"/>
    <w:rsid w:val="00A6358C"/>
    <w:rsid w:val="00A654F8"/>
    <w:rsid w:val="00A67DF9"/>
    <w:rsid w:val="00A7034E"/>
    <w:rsid w:val="00A7253D"/>
    <w:rsid w:val="00A74280"/>
    <w:rsid w:val="00A74960"/>
    <w:rsid w:val="00A74D71"/>
    <w:rsid w:val="00A7548F"/>
    <w:rsid w:val="00A76679"/>
    <w:rsid w:val="00A774D3"/>
    <w:rsid w:val="00A7795E"/>
    <w:rsid w:val="00A8077D"/>
    <w:rsid w:val="00A8081F"/>
    <w:rsid w:val="00A8163E"/>
    <w:rsid w:val="00A81A94"/>
    <w:rsid w:val="00A81F16"/>
    <w:rsid w:val="00A83C3A"/>
    <w:rsid w:val="00A83DDB"/>
    <w:rsid w:val="00A86B2D"/>
    <w:rsid w:val="00A86EB7"/>
    <w:rsid w:val="00A875F1"/>
    <w:rsid w:val="00A87820"/>
    <w:rsid w:val="00A901F7"/>
    <w:rsid w:val="00A92266"/>
    <w:rsid w:val="00A92566"/>
    <w:rsid w:val="00A932EA"/>
    <w:rsid w:val="00A93D8E"/>
    <w:rsid w:val="00A94CB6"/>
    <w:rsid w:val="00A976EC"/>
    <w:rsid w:val="00A97C9D"/>
    <w:rsid w:val="00A97CE8"/>
    <w:rsid w:val="00AA0E37"/>
    <w:rsid w:val="00AA3180"/>
    <w:rsid w:val="00AA5327"/>
    <w:rsid w:val="00AA5A70"/>
    <w:rsid w:val="00AA640D"/>
    <w:rsid w:val="00AA6958"/>
    <w:rsid w:val="00AA7316"/>
    <w:rsid w:val="00AA7A20"/>
    <w:rsid w:val="00AB0037"/>
    <w:rsid w:val="00AB06F6"/>
    <w:rsid w:val="00AB1FEF"/>
    <w:rsid w:val="00AB2C97"/>
    <w:rsid w:val="00AB3381"/>
    <w:rsid w:val="00AB3CCB"/>
    <w:rsid w:val="00AB5834"/>
    <w:rsid w:val="00AB594C"/>
    <w:rsid w:val="00AB626D"/>
    <w:rsid w:val="00AC0108"/>
    <w:rsid w:val="00AC029E"/>
    <w:rsid w:val="00AC29D4"/>
    <w:rsid w:val="00AC42EC"/>
    <w:rsid w:val="00AC5B38"/>
    <w:rsid w:val="00AC6645"/>
    <w:rsid w:val="00AC7D61"/>
    <w:rsid w:val="00AD07FD"/>
    <w:rsid w:val="00AD0867"/>
    <w:rsid w:val="00AD1701"/>
    <w:rsid w:val="00AD1747"/>
    <w:rsid w:val="00AD1808"/>
    <w:rsid w:val="00AD2044"/>
    <w:rsid w:val="00AD2118"/>
    <w:rsid w:val="00AD4E7B"/>
    <w:rsid w:val="00AD53BC"/>
    <w:rsid w:val="00AD5DA0"/>
    <w:rsid w:val="00AD6001"/>
    <w:rsid w:val="00AE1057"/>
    <w:rsid w:val="00AE1AAA"/>
    <w:rsid w:val="00AE2FFF"/>
    <w:rsid w:val="00AE324E"/>
    <w:rsid w:val="00AE7321"/>
    <w:rsid w:val="00AE7A13"/>
    <w:rsid w:val="00AF052E"/>
    <w:rsid w:val="00AF08A6"/>
    <w:rsid w:val="00AF1393"/>
    <w:rsid w:val="00AF1644"/>
    <w:rsid w:val="00AF2C8D"/>
    <w:rsid w:val="00AF33AF"/>
    <w:rsid w:val="00AF34F5"/>
    <w:rsid w:val="00AF381D"/>
    <w:rsid w:val="00AF3893"/>
    <w:rsid w:val="00AF3DD9"/>
    <w:rsid w:val="00AF634B"/>
    <w:rsid w:val="00B01675"/>
    <w:rsid w:val="00B0195B"/>
    <w:rsid w:val="00B02540"/>
    <w:rsid w:val="00B032C8"/>
    <w:rsid w:val="00B05191"/>
    <w:rsid w:val="00B053B3"/>
    <w:rsid w:val="00B07EF0"/>
    <w:rsid w:val="00B11C57"/>
    <w:rsid w:val="00B12272"/>
    <w:rsid w:val="00B122AC"/>
    <w:rsid w:val="00B12C8E"/>
    <w:rsid w:val="00B137FC"/>
    <w:rsid w:val="00B13D4A"/>
    <w:rsid w:val="00B13D7B"/>
    <w:rsid w:val="00B16042"/>
    <w:rsid w:val="00B17B43"/>
    <w:rsid w:val="00B2384A"/>
    <w:rsid w:val="00B24B58"/>
    <w:rsid w:val="00B25A90"/>
    <w:rsid w:val="00B25C12"/>
    <w:rsid w:val="00B276B3"/>
    <w:rsid w:val="00B32621"/>
    <w:rsid w:val="00B336C1"/>
    <w:rsid w:val="00B34C04"/>
    <w:rsid w:val="00B35645"/>
    <w:rsid w:val="00B35690"/>
    <w:rsid w:val="00B40573"/>
    <w:rsid w:val="00B40F2B"/>
    <w:rsid w:val="00B41096"/>
    <w:rsid w:val="00B43BEF"/>
    <w:rsid w:val="00B43C0A"/>
    <w:rsid w:val="00B4552A"/>
    <w:rsid w:val="00B45684"/>
    <w:rsid w:val="00B457E7"/>
    <w:rsid w:val="00B4633A"/>
    <w:rsid w:val="00B46985"/>
    <w:rsid w:val="00B5091D"/>
    <w:rsid w:val="00B51704"/>
    <w:rsid w:val="00B52D58"/>
    <w:rsid w:val="00B55049"/>
    <w:rsid w:val="00B55535"/>
    <w:rsid w:val="00B55BB7"/>
    <w:rsid w:val="00B563B9"/>
    <w:rsid w:val="00B56DB2"/>
    <w:rsid w:val="00B57A97"/>
    <w:rsid w:val="00B60277"/>
    <w:rsid w:val="00B608B0"/>
    <w:rsid w:val="00B634C4"/>
    <w:rsid w:val="00B65427"/>
    <w:rsid w:val="00B66EC2"/>
    <w:rsid w:val="00B70363"/>
    <w:rsid w:val="00B70BE8"/>
    <w:rsid w:val="00B72050"/>
    <w:rsid w:val="00B724BB"/>
    <w:rsid w:val="00B72A09"/>
    <w:rsid w:val="00B72FC0"/>
    <w:rsid w:val="00B74354"/>
    <w:rsid w:val="00B75B5A"/>
    <w:rsid w:val="00B765F5"/>
    <w:rsid w:val="00B76B2D"/>
    <w:rsid w:val="00B77203"/>
    <w:rsid w:val="00B80217"/>
    <w:rsid w:val="00B80EF7"/>
    <w:rsid w:val="00B825C1"/>
    <w:rsid w:val="00B82C3E"/>
    <w:rsid w:val="00B83598"/>
    <w:rsid w:val="00B837ED"/>
    <w:rsid w:val="00B83CC3"/>
    <w:rsid w:val="00B84D76"/>
    <w:rsid w:val="00B86565"/>
    <w:rsid w:val="00B87891"/>
    <w:rsid w:val="00B935A0"/>
    <w:rsid w:val="00B94199"/>
    <w:rsid w:val="00B94A09"/>
    <w:rsid w:val="00B95382"/>
    <w:rsid w:val="00B9538B"/>
    <w:rsid w:val="00B96CA4"/>
    <w:rsid w:val="00BA0B71"/>
    <w:rsid w:val="00BA1726"/>
    <w:rsid w:val="00BA1ACA"/>
    <w:rsid w:val="00BA2993"/>
    <w:rsid w:val="00BA3592"/>
    <w:rsid w:val="00BA3596"/>
    <w:rsid w:val="00BA395E"/>
    <w:rsid w:val="00BA57A5"/>
    <w:rsid w:val="00BA5AD0"/>
    <w:rsid w:val="00BA6CF6"/>
    <w:rsid w:val="00BA7A69"/>
    <w:rsid w:val="00BB028F"/>
    <w:rsid w:val="00BB06AE"/>
    <w:rsid w:val="00BB4359"/>
    <w:rsid w:val="00BB6474"/>
    <w:rsid w:val="00BB70D3"/>
    <w:rsid w:val="00BB7826"/>
    <w:rsid w:val="00BC0B0F"/>
    <w:rsid w:val="00BC1EE0"/>
    <w:rsid w:val="00BC30AD"/>
    <w:rsid w:val="00BC5465"/>
    <w:rsid w:val="00BC5DB0"/>
    <w:rsid w:val="00BC5E89"/>
    <w:rsid w:val="00BD25B0"/>
    <w:rsid w:val="00BD79F2"/>
    <w:rsid w:val="00BE4853"/>
    <w:rsid w:val="00BE65B4"/>
    <w:rsid w:val="00BE6FCE"/>
    <w:rsid w:val="00BF02E5"/>
    <w:rsid w:val="00BF0778"/>
    <w:rsid w:val="00BF09C3"/>
    <w:rsid w:val="00BF13D7"/>
    <w:rsid w:val="00BF195E"/>
    <w:rsid w:val="00BF22C0"/>
    <w:rsid w:val="00BF2F5A"/>
    <w:rsid w:val="00BF3107"/>
    <w:rsid w:val="00BF5401"/>
    <w:rsid w:val="00BF5A78"/>
    <w:rsid w:val="00BF7AD0"/>
    <w:rsid w:val="00C00ED0"/>
    <w:rsid w:val="00C012B8"/>
    <w:rsid w:val="00C0188B"/>
    <w:rsid w:val="00C038C9"/>
    <w:rsid w:val="00C03A40"/>
    <w:rsid w:val="00C05744"/>
    <w:rsid w:val="00C05919"/>
    <w:rsid w:val="00C07688"/>
    <w:rsid w:val="00C10D6F"/>
    <w:rsid w:val="00C12E1A"/>
    <w:rsid w:val="00C1328D"/>
    <w:rsid w:val="00C1365E"/>
    <w:rsid w:val="00C139F3"/>
    <w:rsid w:val="00C141EE"/>
    <w:rsid w:val="00C14C76"/>
    <w:rsid w:val="00C15DF3"/>
    <w:rsid w:val="00C15E96"/>
    <w:rsid w:val="00C15EEE"/>
    <w:rsid w:val="00C16494"/>
    <w:rsid w:val="00C17B65"/>
    <w:rsid w:val="00C17F1E"/>
    <w:rsid w:val="00C20E8B"/>
    <w:rsid w:val="00C225AD"/>
    <w:rsid w:val="00C238F6"/>
    <w:rsid w:val="00C24D4C"/>
    <w:rsid w:val="00C254C1"/>
    <w:rsid w:val="00C25DB8"/>
    <w:rsid w:val="00C26A4A"/>
    <w:rsid w:val="00C320EA"/>
    <w:rsid w:val="00C32605"/>
    <w:rsid w:val="00C32FB7"/>
    <w:rsid w:val="00C335B9"/>
    <w:rsid w:val="00C335F0"/>
    <w:rsid w:val="00C3378B"/>
    <w:rsid w:val="00C33EC1"/>
    <w:rsid w:val="00C347FC"/>
    <w:rsid w:val="00C34928"/>
    <w:rsid w:val="00C34C9D"/>
    <w:rsid w:val="00C35469"/>
    <w:rsid w:val="00C35E09"/>
    <w:rsid w:val="00C3696B"/>
    <w:rsid w:val="00C36F51"/>
    <w:rsid w:val="00C37CE2"/>
    <w:rsid w:val="00C40B1C"/>
    <w:rsid w:val="00C40DF5"/>
    <w:rsid w:val="00C432E8"/>
    <w:rsid w:val="00C43783"/>
    <w:rsid w:val="00C43B12"/>
    <w:rsid w:val="00C461CE"/>
    <w:rsid w:val="00C47344"/>
    <w:rsid w:val="00C5091B"/>
    <w:rsid w:val="00C51A5E"/>
    <w:rsid w:val="00C52EFB"/>
    <w:rsid w:val="00C5338E"/>
    <w:rsid w:val="00C53FDC"/>
    <w:rsid w:val="00C5494C"/>
    <w:rsid w:val="00C549C8"/>
    <w:rsid w:val="00C56FEE"/>
    <w:rsid w:val="00C57770"/>
    <w:rsid w:val="00C60362"/>
    <w:rsid w:val="00C60396"/>
    <w:rsid w:val="00C60CF5"/>
    <w:rsid w:val="00C60FB5"/>
    <w:rsid w:val="00C627CE"/>
    <w:rsid w:val="00C62E35"/>
    <w:rsid w:val="00C63BC7"/>
    <w:rsid w:val="00C63E8A"/>
    <w:rsid w:val="00C65A5E"/>
    <w:rsid w:val="00C65E8A"/>
    <w:rsid w:val="00C66A5B"/>
    <w:rsid w:val="00C66ADC"/>
    <w:rsid w:val="00C67608"/>
    <w:rsid w:val="00C7076B"/>
    <w:rsid w:val="00C7222C"/>
    <w:rsid w:val="00C73A38"/>
    <w:rsid w:val="00C749DA"/>
    <w:rsid w:val="00C75048"/>
    <w:rsid w:val="00C76B7B"/>
    <w:rsid w:val="00C775F3"/>
    <w:rsid w:val="00C81250"/>
    <w:rsid w:val="00C85530"/>
    <w:rsid w:val="00C871C8"/>
    <w:rsid w:val="00C87664"/>
    <w:rsid w:val="00C903FD"/>
    <w:rsid w:val="00C9139A"/>
    <w:rsid w:val="00C92469"/>
    <w:rsid w:val="00C92A6C"/>
    <w:rsid w:val="00C92B59"/>
    <w:rsid w:val="00C93C55"/>
    <w:rsid w:val="00C94F7E"/>
    <w:rsid w:val="00C9578F"/>
    <w:rsid w:val="00C96C82"/>
    <w:rsid w:val="00C97215"/>
    <w:rsid w:val="00C974B4"/>
    <w:rsid w:val="00CA1150"/>
    <w:rsid w:val="00CA27C0"/>
    <w:rsid w:val="00CA33E4"/>
    <w:rsid w:val="00CA3FB7"/>
    <w:rsid w:val="00CA4F4C"/>
    <w:rsid w:val="00CA5300"/>
    <w:rsid w:val="00CA5427"/>
    <w:rsid w:val="00CA6366"/>
    <w:rsid w:val="00CA7921"/>
    <w:rsid w:val="00CA7B30"/>
    <w:rsid w:val="00CB1362"/>
    <w:rsid w:val="00CB692B"/>
    <w:rsid w:val="00CB7D60"/>
    <w:rsid w:val="00CC6595"/>
    <w:rsid w:val="00CC7682"/>
    <w:rsid w:val="00CC7BF4"/>
    <w:rsid w:val="00CD001F"/>
    <w:rsid w:val="00CD1F75"/>
    <w:rsid w:val="00CD2EF1"/>
    <w:rsid w:val="00CD3869"/>
    <w:rsid w:val="00CD4AA0"/>
    <w:rsid w:val="00CD53FA"/>
    <w:rsid w:val="00CD788C"/>
    <w:rsid w:val="00CE1373"/>
    <w:rsid w:val="00CE435E"/>
    <w:rsid w:val="00CE4626"/>
    <w:rsid w:val="00CE5AD9"/>
    <w:rsid w:val="00CE7393"/>
    <w:rsid w:val="00CE7759"/>
    <w:rsid w:val="00CF10B2"/>
    <w:rsid w:val="00CF3613"/>
    <w:rsid w:val="00CF3978"/>
    <w:rsid w:val="00CF4F2B"/>
    <w:rsid w:val="00CF6AA6"/>
    <w:rsid w:val="00D00520"/>
    <w:rsid w:val="00D00ADF"/>
    <w:rsid w:val="00D02186"/>
    <w:rsid w:val="00D027C6"/>
    <w:rsid w:val="00D05232"/>
    <w:rsid w:val="00D05725"/>
    <w:rsid w:val="00D06656"/>
    <w:rsid w:val="00D07DC0"/>
    <w:rsid w:val="00D105A9"/>
    <w:rsid w:val="00D12962"/>
    <w:rsid w:val="00D14F19"/>
    <w:rsid w:val="00D16703"/>
    <w:rsid w:val="00D1677B"/>
    <w:rsid w:val="00D216D1"/>
    <w:rsid w:val="00D23F11"/>
    <w:rsid w:val="00D269B5"/>
    <w:rsid w:val="00D26EF0"/>
    <w:rsid w:val="00D27376"/>
    <w:rsid w:val="00D30D9A"/>
    <w:rsid w:val="00D31090"/>
    <w:rsid w:val="00D312EB"/>
    <w:rsid w:val="00D315C6"/>
    <w:rsid w:val="00D31E0B"/>
    <w:rsid w:val="00D3233D"/>
    <w:rsid w:val="00D34A89"/>
    <w:rsid w:val="00D362B6"/>
    <w:rsid w:val="00D37E3A"/>
    <w:rsid w:val="00D404AB"/>
    <w:rsid w:val="00D41289"/>
    <w:rsid w:val="00D41442"/>
    <w:rsid w:val="00D45F02"/>
    <w:rsid w:val="00D46692"/>
    <w:rsid w:val="00D51308"/>
    <w:rsid w:val="00D520A6"/>
    <w:rsid w:val="00D52D03"/>
    <w:rsid w:val="00D54478"/>
    <w:rsid w:val="00D54B10"/>
    <w:rsid w:val="00D56555"/>
    <w:rsid w:val="00D56DDD"/>
    <w:rsid w:val="00D60323"/>
    <w:rsid w:val="00D62A59"/>
    <w:rsid w:val="00D649FF"/>
    <w:rsid w:val="00D65B48"/>
    <w:rsid w:val="00D710BE"/>
    <w:rsid w:val="00D7127C"/>
    <w:rsid w:val="00D717E9"/>
    <w:rsid w:val="00D71804"/>
    <w:rsid w:val="00D74099"/>
    <w:rsid w:val="00D741C0"/>
    <w:rsid w:val="00D74825"/>
    <w:rsid w:val="00D75414"/>
    <w:rsid w:val="00D75AD8"/>
    <w:rsid w:val="00D76C0C"/>
    <w:rsid w:val="00D77F31"/>
    <w:rsid w:val="00D80641"/>
    <w:rsid w:val="00D84006"/>
    <w:rsid w:val="00D85470"/>
    <w:rsid w:val="00D856CF"/>
    <w:rsid w:val="00D91728"/>
    <w:rsid w:val="00D928AB"/>
    <w:rsid w:val="00D93D0D"/>
    <w:rsid w:val="00D95228"/>
    <w:rsid w:val="00D95DE4"/>
    <w:rsid w:val="00D967D7"/>
    <w:rsid w:val="00D96A7A"/>
    <w:rsid w:val="00DA0B4C"/>
    <w:rsid w:val="00DA0F7A"/>
    <w:rsid w:val="00DA38EB"/>
    <w:rsid w:val="00DA4630"/>
    <w:rsid w:val="00DA6B34"/>
    <w:rsid w:val="00DA7126"/>
    <w:rsid w:val="00DA77C3"/>
    <w:rsid w:val="00DA7D34"/>
    <w:rsid w:val="00DB0299"/>
    <w:rsid w:val="00DB053C"/>
    <w:rsid w:val="00DB0965"/>
    <w:rsid w:val="00DB2CD5"/>
    <w:rsid w:val="00DB334C"/>
    <w:rsid w:val="00DB404A"/>
    <w:rsid w:val="00DB5B0C"/>
    <w:rsid w:val="00DB6749"/>
    <w:rsid w:val="00DB6BC7"/>
    <w:rsid w:val="00DC0B6E"/>
    <w:rsid w:val="00DC4481"/>
    <w:rsid w:val="00DC7EDD"/>
    <w:rsid w:val="00DD0DFD"/>
    <w:rsid w:val="00DD3762"/>
    <w:rsid w:val="00DD3B4C"/>
    <w:rsid w:val="00DD5B1D"/>
    <w:rsid w:val="00DD7104"/>
    <w:rsid w:val="00DD769D"/>
    <w:rsid w:val="00DD77D7"/>
    <w:rsid w:val="00DE1671"/>
    <w:rsid w:val="00DE2109"/>
    <w:rsid w:val="00DE5EA4"/>
    <w:rsid w:val="00DF07C5"/>
    <w:rsid w:val="00DF2839"/>
    <w:rsid w:val="00DF372A"/>
    <w:rsid w:val="00DF48B7"/>
    <w:rsid w:val="00DF4CAD"/>
    <w:rsid w:val="00DF601F"/>
    <w:rsid w:val="00DF7AED"/>
    <w:rsid w:val="00E00C4E"/>
    <w:rsid w:val="00E00F7F"/>
    <w:rsid w:val="00E022FE"/>
    <w:rsid w:val="00E025EB"/>
    <w:rsid w:val="00E033E1"/>
    <w:rsid w:val="00E04D60"/>
    <w:rsid w:val="00E100A1"/>
    <w:rsid w:val="00E10737"/>
    <w:rsid w:val="00E11848"/>
    <w:rsid w:val="00E12D5E"/>
    <w:rsid w:val="00E133A4"/>
    <w:rsid w:val="00E15337"/>
    <w:rsid w:val="00E1611E"/>
    <w:rsid w:val="00E16710"/>
    <w:rsid w:val="00E20442"/>
    <w:rsid w:val="00E20A02"/>
    <w:rsid w:val="00E22633"/>
    <w:rsid w:val="00E23942"/>
    <w:rsid w:val="00E24250"/>
    <w:rsid w:val="00E25C0B"/>
    <w:rsid w:val="00E25DBD"/>
    <w:rsid w:val="00E26C9F"/>
    <w:rsid w:val="00E27487"/>
    <w:rsid w:val="00E27E74"/>
    <w:rsid w:val="00E301AB"/>
    <w:rsid w:val="00E31D73"/>
    <w:rsid w:val="00E31FD1"/>
    <w:rsid w:val="00E320C7"/>
    <w:rsid w:val="00E323EC"/>
    <w:rsid w:val="00E32993"/>
    <w:rsid w:val="00E33601"/>
    <w:rsid w:val="00E3521E"/>
    <w:rsid w:val="00E359BB"/>
    <w:rsid w:val="00E3705B"/>
    <w:rsid w:val="00E41BFE"/>
    <w:rsid w:val="00E42165"/>
    <w:rsid w:val="00E428FC"/>
    <w:rsid w:val="00E42E8B"/>
    <w:rsid w:val="00E43423"/>
    <w:rsid w:val="00E43434"/>
    <w:rsid w:val="00E4395A"/>
    <w:rsid w:val="00E44350"/>
    <w:rsid w:val="00E449B9"/>
    <w:rsid w:val="00E454B3"/>
    <w:rsid w:val="00E478FE"/>
    <w:rsid w:val="00E50A5E"/>
    <w:rsid w:val="00E50D02"/>
    <w:rsid w:val="00E523B4"/>
    <w:rsid w:val="00E54225"/>
    <w:rsid w:val="00E54A7D"/>
    <w:rsid w:val="00E563E3"/>
    <w:rsid w:val="00E603DC"/>
    <w:rsid w:val="00E6237A"/>
    <w:rsid w:val="00E629B8"/>
    <w:rsid w:val="00E62D42"/>
    <w:rsid w:val="00E6613D"/>
    <w:rsid w:val="00E66479"/>
    <w:rsid w:val="00E6686E"/>
    <w:rsid w:val="00E673DE"/>
    <w:rsid w:val="00E67819"/>
    <w:rsid w:val="00E67D6E"/>
    <w:rsid w:val="00E70053"/>
    <w:rsid w:val="00E70AD2"/>
    <w:rsid w:val="00E70E1A"/>
    <w:rsid w:val="00E715F9"/>
    <w:rsid w:val="00E71BF0"/>
    <w:rsid w:val="00E7286E"/>
    <w:rsid w:val="00E72C3F"/>
    <w:rsid w:val="00E742C6"/>
    <w:rsid w:val="00E75B4F"/>
    <w:rsid w:val="00E75C37"/>
    <w:rsid w:val="00E77409"/>
    <w:rsid w:val="00E81B58"/>
    <w:rsid w:val="00E83953"/>
    <w:rsid w:val="00E84162"/>
    <w:rsid w:val="00E84287"/>
    <w:rsid w:val="00E84953"/>
    <w:rsid w:val="00E850C5"/>
    <w:rsid w:val="00E873FD"/>
    <w:rsid w:val="00E91501"/>
    <w:rsid w:val="00E923EA"/>
    <w:rsid w:val="00E929AA"/>
    <w:rsid w:val="00EA3D60"/>
    <w:rsid w:val="00EA4D92"/>
    <w:rsid w:val="00EA4EE9"/>
    <w:rsid w:val="00EA55F3"/>
    <w:rsid w:val="00EA5D35"/>
    <w:rsid w:val="00EA7682"/>
    <w:rsid w:val="00EB2CF1"/>
    <w:rsid w:val="00EB37AB"/>
    <w:rsid w:val="00EB414B"/>
    <w:rsid w:val="00EB45E8"/>
    <w:rsid w:val="00EB4650"/>
    <w:rsid w:val="00EB67CE"/>
    <w:rsid w:val="00EB6B4C"/>
    <w:rsid w:val="00EB73D3"/>
    <w:rsid w:val="00EB788F"/>
    <w:rsid w:val="00EC0CD6"/>
    <w:rsid w:val="00EC149F"/>
    <w:rsid w:val="00EC1F9A"/>
    <w:rsid w:val="00EC48CA"/>
    <w:rsid w:val="00EC4AD8"/>
    <w:rsid w:val="00EC60A5"/>
    <w:rsid w:val="00EC740B"/>
    <w:rsid w:val="00EC7852"/>
    <w:rsid w:val="00EC78C4"/>
    <w:rsid w:val="00EC7EA3"/>
    <w:rsid w:val="00ED0905"/>
    <w:rsid w:val="00ED17A7"/>
    <w:rsid w:val="00ED248E"/>
    <w:rsid w:val="00ED287D"/>
    <w:rsid w:val="00ED2BF8"/>
    <w:rsid w:val="00ED40EA"/>
    <w:rsid w:val="00ED7FBB"/>
    <w:rsid w:val="00EE01DC"/>
    <w:rsid w:val="00EE025B"/>
    <w:rsid w:val="00EE0A15"/>
    <w:rsid w:val="00EE33AE"/>
    <w:rsid w:val="00EE3660"/>
    <w:rsid w:val="00EE3AC5"/>
    <w:rsid w:val="00EE72BE"/>
    <w:rsid w:val="00EF2837"/>
    <w:rsid w:val="00EF355D"/>
    <w:rsid w:val="00EF3804"/>
    <w:rsid w:val="00EF4D67"/>
    <w:rsid w:val="00EF693B"/>
    <w:rsid w:val="00F00DC9"/>
    <w:rsid w:val="00F03916"/>
    <w:rsid w:val="00F04068"/>
    <w:rsid w:val="00F04D35"/>
    <w:rsid w:val="00F069F0"/>
    <w:rsid w:val="00F113F6"/>
    <w:rsid w:val="00F13ABA"/>
    <w:rsid w:val="00F13F16"/>
    <w:rsid w:val="00F14980"/>
    <w:rsid w:val="00F14E7F"/>
    <w:rsid w:val="00F15E0C"/>
    <w:rsid w:val="00F1601F"/>
    <w:rsid w:val="00F163B1"/>
    <w:rsid w:val="00F16AD8"/>
    <w:rsid w:val="00F1739B"/>
    <w:rsid w:val="00F20D47"/>
    <w:rsid w:val="00F22B63"/>
    <w:rsid w:val="00F23129"/>
    <w:rsid w:val="00F24098"/>
    <w:rsid w:val="00F24C95"/>
    <w:rsid w:val="00F2500B"/>
    <w:rsid w:val="00F25704"/>
    <w:rsid w:val="00F259B6"/>
    <w:rsid w:val="00F260B1"/>
    <w:rsid w:val="00F275E9"/>
    <w:rsid w:val="00F30E78"/>
    <w:rsid w:val="00F31750"/>
    <w:rsid w:val="00F3290D"/>
    <w:rsid w:val="00F33BEB"/>
    <w:rsid w:val="00F40920"/>
    <w:rsid w:val="00F40EDA"/>
    <w:rsid w:val="00F4190B"/>
    <w:rsid w:val="00F42E8D"/>
    <w:rsid w:val="00F458B0"/>
    <w:rsid w:val="00F47F62"/>
    <w:rsid w:val="00F509B0"/>
    <w:rsid w:val="00F516AE"/>
    <w:rsid w:val="00F52B1F"/>
    <w:rsid w:val="00F5318D"/>
    <w:rsid w:val="00F53BC9"/>
    <w:rsid w:val="00F54E1F"/>
    <w:rsid w:val="00F5694E"/>
    <w:rsid w:val="00F57C7D"/>
    <w:rsid w:val="00F60DBC"/>
    <w:rsid w:val="00F61890"/>
    <w:rsid w:val="00F61D4F"/>
    <w:rsid w:val="00F64E97"/>
    <w:rsid w:val="00F66FC0"/>
    <w:rsid w:val="00F67E6D"/>
    <w:rsid w:val="00F70BBA"/>
    <w:rsid w:val="00F713CA"/>
    <w:rsid w:val="00F74671"/>
    <w:rsid w:val="00F748A6"/>
    <w:rsid w:val="00F80203"/>
    <w:rsid w:val="00F82662"/>
    <w:rsid w:val="00F827F6"/>
    <w:rsid w:val="00F8332F"/>
    <w:rsid w:val="00F84350"/>
    <w:rsid w:val="00F84E33"/>
    <w:rsid w:val="00F85823"/>
    <w:rsid w:val="00F862A6"/>
    <w:rsid w:val="00F866D3"/>
    <w:rsid w:val="00F8767E"/>
    <w:rsid w:val="00F905F8"/>
    <w:rsid w:val="00F90763"/>
    <w:rsid w:val="00F90B39"/>
    <w:rsid w:val="00F90E02"/>
    <w:rsid w:val="00F911A5"/>
    <w:rsid w:val="00F92C3A"/>
    <w:rsid w:val="00F93121"/>
    <w:rsid w:val="00F932E0"/>
    <w:rsid w:val="00F93AA5"/>
    <w:rsid w:val="00F951FE"/>
    <w:rsid w:val="00F954D2"/>
    <w:rsid w:val="00F964A1"/>
    <w:rsid w:val="00F96BB6"/>
    <w:rsid w:val="00F96E3E"/>
    <w:rsid w:val="00F979AC"/>
    <w:rsid w:val="00FA017D"/>
    <w:rsid w:val="00FA039B"/>
    <w:rsid w:val="00FA0FF0"/>
    <w:rsid w:val="00FA18B5"/>
    <w:rsid w:val="00FA19EE"/>
    <w:rsid w:val="00FA1A92"/>
    <w:rsid w:val="00FA29C4"/>
    <w:rsid w:val="00FA478D"/>
    <w:rsid w:val="00FA6B44"/>
    <w:rsid w:val="00FA75C4"/>
    <w:rsid w:val="00FB0A31"/>
    <w:rsid w:val="00FB1596"/>
    <w:rsid w:val="00FB23CE"/>
    <w:rsid w:val="00FB2C92"/>
    <w:rsid w:val="00FB3DE0"/>
    <w:rsid w:val="00FB5A9F"/>
    <w:rsid w:val="00FB5D20"/>
    <w:rsid w:val="00FC0A42"/>
    <w:rsid w:val="00FC118C"/>
    <w:rsid w:val="00FC1680"/>
    <w:rsid w:val="00FC2DA6"/>
    <w:rsid w:val="00FC6415"/>
    <w:rsid w:val="00FD0914"/>
    <w:rsid w:val="00FD203F"/>
    <w:rsid w:val="00FD208F"/>
    <w:rsid w:val="00FD344E"/>
    <w:rsid w:val="00FD3BD9"/>
    <w:rsid w:val="00FD76B3"/>
    <w:rsid w:val="00FD7D14"/>
    <w:rsid w:val="00FE03A3"/>
    <w:rsid w:val="00FE0864"/>
    <w:rsid w:val="00FE0CD5"/>
    <w:rsid w:val="00FE15A1"/>
    <w:rsid w:val="00FE3C0C"/>
    <w:rsid w:val="00FE3F3A"/>
    <w:rsid w:val="00FE4972"/>
    <w:rsid w:val="00FE6063"/>
    <w:rsid w:val="00FE797F"/>
    <w:rsid w:val="00FE7DE2"/>
    <w:rsid w:val="00FF2353"/>
    <w:rsid w:val="00FF5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0EAC5"/>
  <w15:docId w15:val="{6C06FB10-3CA2-41B7-821D-73B34759F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140"/>
      <w:jc w:val="both"/>
      <w:outlineLvl w:val="0"/>
    </w:pPr>
    <w:rPr>
      <w:b/>
      <w:bCs/>
      <w:sz w:val="24"/>
      <w:szCs w:val="24"/>
      <w:u w:val="single" w:color="000000"/>
    </w:rPr>
  </w:style>
  <w:style w:type="paragraph" w:styleId="Heading2">
    <w:name w:val="heading 2"/>
    <w:basedOn w:val="Normal"/>
    <w:uiPriority w:val="9"/>
    <w:unhideWhenUsed/>
    <w:qFormat/>
    <w:pPr>
      <w:ind w:left="140"/>
      <w:jc w:val="both"/>
      <w:outlineLvl w:val="1"/>
    </w:pPr>
    <w:rPr>
      <w:b/>
      <w:bCs/>
      <w:i/>
      <w:iCs/>
      <w:sz w:val="24"/>
      <w:szCs w:val="24"/>
      <w:u w:val="single" w:color="000000"/>
    </w:rPr>
  </w:style>
  <w:style w:type="paragraph" w:styleId="Heading3">
    <w:name w:val="heading 3"/>
    <w:basedOn w:val="Normal"/>
    <w:uiPriority w:val="9"/>
    <w:unhideWhenUsed/>
    <w:qFormat/>
    <w:pPr>
      <w:ind w:left="140"/>
      <w:jc w:val="both"/>
      <w:outlineLvl w:val="2"/>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679" w:hanging="360"/>
    </w:pPr>
  </w:style>
  <w:style w:type="paragraph" w:customStyle="1" w:styleId="TableParagraph">
    <w:name w:val="Table Paragraph"/>
    <w:basedOn w:val="Normal"/>
    <w:uiPriority w:val="1"/>
    <w:qFormat/>
  </w:style>
  <w:style w:type="paragraph" w:styleId="Revision">
    <w:name w:val="Revision"/>
    <w:hidden/>
    <w:uiPriority w:val="99"/>
    <w:semiHidden/>
    <w:rsid w:val="00A55951"/>
    <w:pPr>
      <w:widowControl/>
      <w:autoSpaceDE/>
      <w:autoSpaceDN/>
    </w:pPr>
    <w:rPr>
      <w:rFonts w:ascii="Arial" w:eastAsia="Arial" w:hAnsi="Arial" w:cs="Arial"/>
    </w:rPr>
  </w:style>
  <w:style w:type="paragraph" w:styleId="Header">
    <w:name w:val="header"/>
    <w:basedOn w:val="Normal"/>
    <w:link w:val="HeaderChar"/>
    <w:uiPriority w:val="99"/>
    <w:unhideWhenUsed/>
    <w:rsid w:val="00A55951"/>
    <w:pPr>
      <w:tabs>
        <w:tab w:val="center" w:pos="4680"/>
        <w:tab w:val="right" w:pos="9360"/>
      </w:tabs>
    </w:pPr>
  </w:style>
  <w:style w:type="character" w:customStyle="1" w:styleId="HeaderChar">
    <w:name w:val="Header Char"/>
    <w:basedOn w:val="DefaultParagraphFont"/>
    <w:link w:val="Header"/>
    <w:uiPriority w:val="99"/>
    <w:rsid w:val="00A55951"/>
    <w:rPr>
      <w:rFonts w:ascii="Arial" w:eastAsia="Arial" w:hAnsi="Arial" w:cs="Arial"/>
    </w:rPr>
  </w:style>
  <w:style w:type="paragraph" w:styleId="Footer">
    <w:name w:val="footer"/>
    <w:basedOn w:val="Normal"/>
    <w:link w:val="FooterChar"/>
    <w:uiPriority w:val="99"/>
    <w:unhideWhenUsed/>
    <w:rsid w:val="00A55951"/>
    <w:pPr>
      <w:tabs>
        <w:tab w:val="center" w:pos="4680"/>
        <w:tab w:val="right" w:pos="9360"/>
      </w:tabs>
    </w:pPr>
  </w:style>
  <w:style w:type="character" w:customStyle="1" w:styleId="FooterChar">
    <w:name w:val="Footer Char"/>
    <w:basedOn w:val="DefaultParagraphFont"/>
    <w:link w:val="Footer"/>
    <w:uiPriority w:val="99"/>
    <w:rsid w:val="00A55951"/>
    <w:rPr>
      <w:rFonts w:ascii="Arial" w:eastAsia="Arial" w:hAnsi="Arial" w:cs="Arial"/>
    </w:rPr>
  </w:style>
  <w:style w:type="character" w:styleId="CommentReference">
    <w:name w:val="annotation reference"/>
    <w:basedOn w:val="DefaultParagraphFont"/>
    <w:uiPriority w:val="99"/>
    <w:semiHidden/>
    <w:unhideWhenUsed/>
    <w:rsid w:val="003C7A53"/>
    <w:rPr>
      <w:sz w:val="16"/>
      <w:szCs w:val="16"/>
    </w:rPr>
  </w:style>
  <w:style w:type="paragraph" w:styleId="CommentText">
    <w:name w:val="annotation text"/>
    <w:basedOn w:val="Normal"/>
    <w:link w:val="CommentTextChar"/>
    <w:uiPriority w:val="99"/>
    <w:unhideWhenUsed/>
    <w:rsid w:val="003C7A53"/>
    <w:rPr>
      <w:sz w:val="20"/>
      <w:szCs w:val="20"/>
    </w:rPr>
  </w:style>
  <w:style w:type="character" w:customStyle="1" w:styleId="CommentTextChar">
    <w:name w:val="Comment Text Char"/>
    <w:basedOn w:val="DefaultParagraphFont"/>
    <w:link w:val="CommentText"/>
    <w:uiPriority w:val="99"/>
    <w:rsid w:val="003C7A5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C7A53"/>
    <w:rPr>
      <w:b/>
      <w:bCs/>
    </w:rPr>
  </w:style>
  <w:style w:type="character" w:customStyle="1" w:styleId="CommentSubjectChar">
    <w:name w:val="Comment Subject Char"/>
    <w:basedOn w:val="CommentTextChar"/>
    <w:link w:val="CommentSubject"/>
    <w:uiPriority w:val="99"/>
    <w:semiHidden/>
    <w:rsid w:val="003C7A53"/>
    <w:rPr>
      <w:rFonts w:ascii="Arial" w:eastAsia="Arial" w:hAnsi="Arial" w:cs="Arial"/>
      <w:b/>
      <w:bCs/>
      <w:sz w:val="20"/>
      <w:szCs w:val="20"/>
    </w:rPr>
  </w:style>
  <w:style w:type="character" w:styleId="Hyperlink">
    <w:name w:val="Hyperlink"/>
    <w:basedOn w:val="DefaultParagraphFont"/>
    <w:uiPriority w:val="99"/>
    <w:unhideWhenUsed/>
    <w:rsid w:val="0034373E"/>
    <w:rPr>
      <w:color w:val="0000FF" w:themeColor="hyperlink"/>
      <w:u w:val="single"/>
    </w:rPr>
  </w:style>
  <w:style w:type="character" w:styleId="UnresolvedMention">
    <w:name w:val="Unresolved Mention"/>
    <w:basedOn w:val="DefaultParagraphFont"/>
    <w:uiPriority w:val="99"/>
    <w:semiHidden/>
    <w:unhideWhenUsed/>
    <w:rsid w:val="0034373E"/>
    <w:rPr>
      <w:color w:val="605E5C"/>
      <w:shd w:val="clear" w:color="auto" w:fill="E1DFDD"/>
    </w:rPr>
  </w:style>
  <w:style w:type="table" w:styleId="TableGrid">
    <w:name w:val="Table Grid"/>
    <w:basedOn w:val="TableNormal"/>
    <w:uiPriority w:val="39"/>
    <w:rsid w:val="0084302C"/>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70D56"/>
    <w:rPr>
      <w:sz w:val="20"/>
      <w:szCs w:val="20"/>
    </w:rPr>
  </w:style>
  <w:style w:type="character" w:customStyle="1" w:styleId="FootnoteTextChar">
    <w:name w:val="Footnote Text Char"/>
    <w:basedOn w:val="DefaultParagraphFont"/>
    <w:link w:val="FootnoteText"/>
    <w:uiPriority w:val="99"/>
    <w:semiHidden/>
    <w:rsid w:val="00170D56"/>
    <w:rPr>
      <w:rFonts w:ascii="Arial" w:eastAsia="Arial" w:hAnsi="Arial" w:cs="Arial"/>
      <w:sz w:val="20"/>
      <w:szCs w:val="20"/>
    </w:rPr>
  </w:style>
  <w:style w:type="character" w:styleId="FootnoteReference">
    <w:name w:val="footnote reference"/>
    <w:basedOn w:val="DefaultParagraphFont"/>
    <w:uiPriority w:val="99"/>
    <w:semiHidden/>
    <w:unhideWhenUsed/>
    <w:rsid w:val="00170D56"/>
    <w:rPr>
      <w:vertAlign w:val="superscript"/>
    </w:rPr>
  </w:style>
  <w:style w:type="character" w:styleId="FollowedHyperlink">
    <w:name w:val="FollowedHyperlink"/>
    <w:basedOn w:val="DefaultParagraphFont"/>
    <w:uiPriority w:val="99"/>
    <w:semiHidden/>
    <w:unhideWhenUsed/>
    <w:rsid w:val="00F2500B"/>
    <w:rPr>
      <w:color w:val="800080" w:themeColor="followedHyperlink"/>
      <w:u w:val="single"/>
    </w:rPr>
  </w:style>
  <w:style w:type="character" w:customStyle="1" w:styleId="BodyTextChar">
    <w:name w:val="Body Text Char"/>
    <w:basedOn w:val="DefaultParagraphFont"/>
    <w:link w:val="BodyText"/>
    <w:uiPriority w:val="1"/>
    <w:rsid w:val="00146AC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69029">
      <w:bodyDiv w:val="1"/>
      <w:marLeft w:val="0"/>
      <w:marRight w:val="0"/>
      <w:marTop w:val="0"/>
      <w:marBottom w:val="0"/>
      <w:divBdr>
        <w:top w:val="none" w:sz="0" w:space="0" w:color="auto"/>
        <w:left w:val="none" w:sz="0" w:space="0" w:color="auto"/>
        <w:bottom w:val="none" w:sz="0" w:space="0" w:color="auto"/>
        <w:right w:val="none" w:sz="0" w:space="0" w:color="auto"/>
      </w:divBdr>
    </w:div>
    <w:div w:id="189031245">
      <w:bodyDiv w:val="1"/>
      <w:marLeft w:val="0"/>
      <w:marRight w:val="0"/>
      <w:marTop w:val="0"/>
      <w:marBottom w:val="0"/>
      <w:divBdr>
        <w:top w:val="none" w:sz="0" w:space="0" w:color="auto"/>
        <w:left w:val="none" w:sz="0" w:space="0" w:color="auto"/>
        <w:bottom w:val="none" w:sz="0" w:space="0" w:color="auto"/>
        <w:right w:val="none" w:sz="0" w:space="0" w:color="auto"/>
      </w:divBdr>
    </w:div>
    <w:div w:id="454713156">
      <w:bodyDiv w:val="1"/>
      <w:marLeft w:val="0"/>
      <w:marRight w:val="0"/>
      <w:marTop w:val="0"/>
      <w:marBottom w:val="0"/>
      <w:divBdr>
        <w:top w:val="none" w:sz="0" w:space="0" w:color="auto"/>
        <w:left w:val="none" w:sz="0" w:space="0" w:color="auto"/>
        <w:bottom w:val="none" w:sz="0" w:space="0" w:color="auto"/>
        <w:right w:val="none" w:sz="0" w:space="0" w:color="auto"/>
      </w:divBdr>
    </w:div>
    <w:div w:id="633952763">
      <w:bodyDiv w:val="1"/>
      <w:marLeft w:val="0"/>
      <w:marRight w:val="0"/>
      <w:marTop w:val="0"/>
      <w:marBottom w:val="0"/>
      <w:divBdr>
        <w:top w:val="none" w:sz="0" w:space="0" w:color="auto"/>
        <w:left w:val="none" w:sz="0" w:space="0" w:color="auto"/>
        <w:bottom w:val="none" w:sz="0" w:space="0" w:color="auto"/>
        <w:right w:val="none" w:sz="0" w:space="0" w:color="auto"/>
      </w:divBdr>
    </w:div>
    <w:div w:id="752432795">
      <w:bodyDiv w:val="1"/>
      <w:marLeft w:val="0"/>
      <w:marRight w:val="0"/>
      <w:marTop w:val="0"/>
      <w:marBottom w:val="0"/>
      <w:divBdr>
        <w:top w:val="none" w:sz="0" w:space="0" w:color="auto"/>
        <w:left w:val="none" w:sz="0" w:space="0" w:color="auto"/>
        <w:bottom w:val="none" w:sz="0" w:space="0" w:color="auto"/>
        <w:right w:val="none" w:sz="0" w:space="0" w:color="auto"/>
      </w:divBdr>
    </w:div>
    <w:div w:id="885875102">
      <w:bodyDiv w:val="1"/>
      <w:marLeft w:val="0"/>
      <w:marRight w:val="0"/>
      <w:marTop w:val="0"/>
      <w:marBottom w:val="0"/>
      <w:divBdr>
        <w:top w:val="none" w:sz="0" w:space="0" w:color="auto"/>
        <w:left w:val="none" w:sz="0" w:space="0" w:color="auto"/>
        <w:bottom w:val="none" w:sz="0" w:space="0" w:color="auto"/>
        <w:right w:val="none" w:sz="0" w:space="0" w:color="auto"/>
      </w:divBdr>
    </w:div>
    <w:div w:id="1410957088">
      <w:bodyDiv w:val="1"/>
      <w:marLeft w:val="0"/>
      <w:marRight w:val="0"/>
      <w:marTop w:val="0"/>
      <w:marBottom w:val="0"/>
      <w:divBdr>
        <w:top w:val="none" w:sz="0" w:space="0" w:color="auto"/>
        <w:left w:val="none" w:sz="0" w:space="0" w:color="auto"/>
        <w:bottom w:val="none" w:sz="0" w:space="0" w:color="auto"/>
        <w:right w:val="none" w:sz="0" w:space="0" w:color="auto"/>
      </w:divBdr>
    </w:div>
    <w:div w:id="1677881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htari.org/" TargetMode="External"/><Relationship Id="rId13" Type="http://schemas.openxmlformats.org/officeDocument/2006/relationships/hyperlink" Target="https://assets.milliman.com/ektron/Addiction_and_mental_health_vs_physical_health_Widening_disparities_in_network_use_and_provider_reimbursement.pdf" TargetMode="External"/><Relationship Id="rId18" Type="http://schemas.openxmlformats.org/officeDocument/2006/relationships/hyperlink" Target="https://higherlogicdownload.s3.amazonaws.com/NAHPC/3d988744-80e1-414b-8881-aa2c98621788/UploadedFiles/T514R490RouKpe2lnF9J_VOP%20Public%20Report_Finalized%203.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package" Target="embeddings/Microsoft_Excel_Worksheet.xlsx"/><Relationship Id="rId7" Type="http://schemas.openxmlformats.org/officeDocument/2006/relationships/endnotes" Target="endnotes.xml"/><Relationship Id="rId12" Type="http://schemas.openxmlformats.org/officeDocument/2006/relationships/hyperlink" Target="https://kr.milliman.com/-/media/milliman/importedfiles/uploadedfiles/insight/2017/nqtldisparityanalysis.ashx" TargetMode="External"/><Relationship Id="rId17" Type="http://schemas.openxmlformats.org/officeDocument/2006/relationships/hyperlink" Target="https://www.healthaffairs.org/doi/10.1377/hlthaff.2022.01139"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filesbff.org/Survey_Conducted_by_NORC.pdf"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rpolicy.org/"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milliman.com/-/media/milliman/pdfs/articles/milliman-high-cost-patient-study-2020.ashx" TargetMode="External"/><Relationship Id="rId23" Type="http://schemas.openxmlformats.org/officeDocument/2006/relationships/footer" Target="footer1.xml"/><Relationship Id="rId10" Type="http://schemas.openxmlformats.org/officeDocument/2006/relationships/hyperlink" Target="https://www.nationalalliancehealth.org/" TargetMode="External"/><Relationship Id="rId19" Type="http://schemas.openxmlformats.org/officeDocument/2006/relationships/hyperlink" Target="https://filesmhtari.org/Busch_Kyanko_Research_Summary.pdf" TargetMode="External"/><Relationship Id="rId4" Type="http://schemas.openxmlformats.org/officeDocument/2006/relationships/settings" Target="settings.xml"/><Relationship Id="rId9" Type="http://schemas.openxmlformats.org/officeDocument/2006/relationships/hyperlink" Target="https://www.thebowmanfamilyfoundation.org/" TargetMode="External"/><Relationship Id="rId14" Type="http://schemas.openxmlformats.org/officeDocument/2006/relationships/hyperlink" Target="https://dpjh8al9zd3a4.cloudfront.net/publication/behavioral-health-parity-pervasive-disparities-access-network-care-continue/fulltext.pdf"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8FAD9-9CD6-4E36-8AAC-B7C14853C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1393</Words>
  <Characters>7942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dc:creator>
  <cp:keywords>Firm 45663996v2</cp:keywords>
  <dc:description/>
  <cp:lastModifiedBy>Lisa Hain</cp:lastModifiedBy>
  <cp:revision>1</cp:revision>
  <cp:lastPrinted>2024-12-30T14:23:00Z</cp:lastPrinted>
  <dcterms:created xsi:type="dcterms:W3CDTF">2025-01-29T16:20:00Z</dcterms:created>
  <dcterms:modified xsi:type="dcterms:W3CDTF">2025-01-29T16:20:00Z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reated">
    <vt:filetime>2022-09-06T00:00:00Z</vt:filetime>
  </property>
  <property fmtid="{D5CDD505-2E9C-101B-9397-08002B2CF9AE}" pid="4" name="Creator">
    <vt:lpwstr>Acrobat PDFMaker 22 for Word</vt:lpwstr>
  </property>
  <property fmtid="{D5CDD505-2E9C-101B-9397-08002B2CF9AE}" pid="5" name="DocSecurity">
    <vt:lpwstr>0</vt:lpwstr>
  </property>
  <property fmtid="{D5CDD505-2E9C-101B-9397-08002B2CF9AE}" pid="6" name="HyperlinksChanged">
    <vt:lpwstr>0</vt:lpwstr>
  </property>
  <property fmtid="{D5CDD505-2E9C-101B-9397-08002B2CF9AE}" pid="7" name="LastSaved">
    <vt:filetime>2023-05-08T00:00:00Z</vt:filetime>
  </property>
  <property fmtid="{D5CDD505-2E9C-101B-9397-08002B2CF9AE}" pid="8" name="LinksUpToDate">
    <vt:lpwstr>0</vt:lpwstr>
  </property>
  <property fmtid="{D5CDD505-2E9C-101B-9397-08002B2CF9AE}" pid="9" name="Producer">
    <vt:lpwstr>Adobe PDF Library 22.2.223</vt:lpwstr>
  </property>
  <property fmtid="{D5CDD505-2E9C-101B-9397-08002B2CF9AE}" pid="10" name="ScaleCrop">
    <vt:lpwstr>0</vt:lpwstr>
  </property>
  <property fmtid="{D5CDD505-2E9C-101B-9397-08002B2CF9AE}" pid="11" name="ShareDoc">
    <vt:lpwstr>0</vt:lpwstr>
  </property>
  <property fmtid="{D5CDD505-2E9C-101B-9397-08002B2CF9AE}" pid="12" name="SourceModified">
    <vt:lpwstr>D:20220906203757</vt:lpwstr>
  </property>
  <property fmtid="{D5CDD505-2E9C-101B-9397-08002B2CF9AE}" pid="13" name="MSIP_Label_e7a86da5-dcc7-4fa0-8607-614e57eb6b7c_Enabled">
    <vt:lpwstr>true</vt:lpwstr>
  </property>
  <property fmtid="{D5CDD505-2E9C-101B-9397-08002B2CF9AE}" pid="14" name="MSIP_Label_e7a86da5-dcc7-4fa0-8607-614e57eb6b7c_SetDate">
    <vt:lpwstr>2025-01-29T16:20:47Z</vt:lpwstr>
  </property>
  <property fmtid="{D5CDD505-2E9C-101B-9397-08002B2CF9AE}" pid="15" name="MSIP_Label_e7a86da5-dcc7-4fa0-8607-614e57eb6b7c_Method">
    <vt:lpwstr>Standard</vt:lpwstr>
  </property>
  <property fmtid="{D5CDD505-2E9C-101B-9397-08002B2CF9AE}" pid="16" name="MSIP_Label_e7a86da5-dcc7-4fa0-8607-614e57eb6b7c_Name">
    <vt:lpwstr>defa4170-0d19-0005-0004-bc88714345d2</vt:lpwstr>
  </property>
  <property fmtid="{D5CDD505-2E9C-101B-9397-08002B2CF9AE}" pid="17" name="MSIP_Label_e7a86da5-dcc7-4fa0-8607-614e57eb6b7c_SiteId">
    <vt:lpwstr>03d1dce1-6d85-47cd-b436-f571255424ff</vt:lpwstr>
  </property>
  <property fmtid="{D5CDD505-2E9C-101B-9397-08002B2CF9AE}" pid="18" name="MSIP_Label_e7a86da5-dcc7-4fa0-8607-614e57eb6b7c_ActionId">
    <vt:lpwstr>8866edea-1bf0-4fd5-91cc-2c3c5f5d8726</vt:lpwstr>
  </property>
  <property fmtid="{D5CDD505-2E9C-101B-9397-08002B2CF9AE}" pid="19" name="MSIP_Label_e7a86da5-dcc7-4fa0-8607-614e57eb6b7c_ContentBits">
    <vt:lpwstr>0</vt:lpwstr>
  </property>
</Properties>
</file>